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1F" w:rsidRPr="00BE781B" w:rsidRDefault="00DC3A1F" w:rsidP="008B446B">
      <w:pPr>
        <w:spacing w:line="540" w:lineRule="exact"/>
        <w:rPr>
          <w:rFonts w:eastAsia="仿宋"/>
          <w:sz w:val="30"/>
          <w:szCs w:val="30"/>
        </w:rPr>
      </w:pPr>
      <w:r w:rsidRPr="00BE781B">
        <w:rPr>
          <w:rFonts w:eastAsia="仿宋"/>
          <w:sz w:val="30"/>
          <w:szCs w:val="30"/>
        </w:rPr>
        <w:t>附件</w:t>
      </w:r>
      <w:r w:rsidRPr="00BE781B">
        <w:rPr>
          <w:rFonts w:eastAsia="仿宋"/>
          <w:sz w:val="30"/>
          <w:szCs w:val="30"/>
        </w:rPr>
        <w:t xml:space="preserve">1  </w:t>
      </w:r>
    </w:p>
    <w:p w:rsidR="00DC3A1F" w:rsidRPr="00BE781B" w:rsidRDefault="00C55692" w:rsidP="008B446B">
      <w:pPr>
        <w:spacing w:line="540" w:lineRule="exact"/>
        <w:jc w:val="center"/>
        <w:rPr>
          <w:rFonts w:eastAsia="华文中宋"/>
          <w:sz w:val="36"/>
          <w:szCs w:val="36"/>
        </w:rPr>
      </w:pPr>
      <w:r w:rsidRPr="00BE781B">
        <w:rPr>
          <w:rFonts w:eastAsia="华文中宋"/>
          <w:sz w:val="36"/>
          <w:szCs w:val="36"/>
        </w:rPr>
        <w:t>拟</w:t>
      </w:r>
      <w:r w:rsidR="00DC3A1F" w:rsidRPr="00BE781B">
        <w:rPr>
          <w:rFonts w:eastAsia="华文中宋"/>
          <w:sz w:val="36"/>
          <w:szCs w:val="36"/>
        </w:rPr>
        <w:t>委托研究课题</w:t>
      </w:r>
      <w:r w:rsidRPr="00BE781B">
        <w:rPr>
          <w:rFonts w:eastAsia="华文中宋"/>
          <w:sz w:val="36"/>
          <w:szCs w:val="36"/>
        </w:rPr>
        <w:t>名称及要求</w:t>
      </w:r>
    </w:p>
    <w:p w:rsidR="0088411A" w:rsidRPr="00BE781B" w:rsidRDefault="0088411A" w:rsidP="008B446B">
      <w:pPr>
        <w:spacing w:line="540" w:lineRule="exact"/>
        <w:ind w:firstLineChars="200" w:firstLine="600"/>
        <w:rPr>
          <w:rFonts w:eastAsia="黑体"/>
          <w:sz w:val="30"/>
          <w:szCs w:val="30"/>
        </w:rPr>
      </w:pPr>
    </w:p>
    <w:p w:rsidR="00AD6057" w:rsidRPr="00BE781B" w:rsidRDefault="00AD6057" w:rsidP="008B446B">
      <w:pPr>
        <w:spacing w:line="540" w:lineRule="exact"/>
        <w:ind w:firstLineChars="200" w:firstLine="600"/>
        <w:rPr>
          <w:rFonts w:eastAsia="黑体"/>
          <w:sz w:val="30"/>
          <w:szCs w:val="30"/>
        </w:rPr>
      </w:pPr>
      <w:r w:rsidRPr="00BE781B">
        <w:rPr>
          <w:rFonts w:eastAsia="黑体"/>
          <w:sz w:val="30"/>
          <w:szCs w:val="30"/>
        </w:rPr>
        <w:t>一、房地产估价方面</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1</w:t>
      </w:r>
      <w:r w:rsidR="007D075D">
        <w:rPr>
          <w:rFonts w:eastAsia="楷体" w:hint="eastAsia"/>
          <w:b/>
          <w:sz w:val="30"/>
          <w:szCs w:val="30"/>
        </w:rPr>
        <w:t>．</w:t>
      </w:r>
      <w:r w:rsidRPr="00BE781B">
        <w:rPr>
          <w:rFonts w:eastAsia="楷体"/>
          <w:b/>
          <w:sz w:val="30"/>
          <w:szCs w:val="30"/>
        </w:rPr>
        <w:t>境外房地产证券化种类及估值相关规定研究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研究目的：借鉴境外房地产证券化估值做法和经验。</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）境外房地产证券化类型及运作模式（分类标准、各类房地产证券化的概念及运作模式、不同类型证券化产品的作用及特点等）；（</w:t>
      </w:r>
      <w:r w:rsidRPr="00BE781B">
        <w:rPr>
          <w:rFonts w:eastAsia="仿宋"/>
          <w:sz w:val="30"/>
          <w:szCs w:val="30"/>
        </w:rPr>
        <w:t>2</w:t>
      </w:r>
      <w:r w:rsidRPr="00BE781B">
        <w:rPr>
          <w:rFonts w:eastAsia="仿宋"/>
          <w:sz w:val="30"/>
          <w:szCs w:val="30"/>
        </w:rPr>
        <w:t>）境外房地产证券化估值环节（</w:t>
      </w:r>
      <w:proofErr w:type="gramStart"/>
      <w:r w:rsidRPr="00BE781B">
        <w:rPr>
          <w:rFonts w:eastAsia="仿宋"/>
          <w:sz w:val="30"/>
          <w:szCs w:val="30"/>
        </w:rPr>
        <w:t>什么环节</w:t>
      </w:r>
      <w:proofErr w:type="gramEnd"/>
      <w:r w:rsidRPr="00BE781B">
        <w:rPr>
          <w:rFonts w:eastAsia="仿宋"/>
          <w:sz w:val="30"/>
          <w:szCs w:val="30"/>
        </w:rPr>
        <w:t>需要估值、作用、注意事项等）；（</w:t>
      </w:r>
      <w:r w:rsidRPr="00BE781B">
        <w:rPr>
          <w:rFonts w:eastAsia="仿宋"/>
          <w:sz w:val="30"/>
          <w:szCs w:val="30"/>
        </w:rPr>
        <w:t>3</w:t>
      </w:r>
      <w:r w:rsidRPr="00BE781B">
        <w:rPr>
          <w:rFonts w:eastAsia="仿宋"/>
          <w:sz w:val="30"/>
          <w:szCs w:val="30"/>
        </w:rPr>
        <w:t>）境外房地产证券化估值相关规定（评估原则、方法、主体、流程等方面的规定，以及相关规定原文和译文）。</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研究条件：熟悉境外房地产证券化及估值情况的单位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2</w:t>
      </w:r>
      <w:r w:rsidR="007D075D" w:rsidRPr="007D075D">
        <w:rPr>
          <w:rFonts w:eastAsia="楷体" w:hint="eastAsia"/>
          <w:b/>
          <w:sz w:val="30"/>
          <w:szCs w:val="30"/>
        </w:rPr>
        <w:t>．</w:t>
      </w:r>
      <w:r w:rsidRPr="00BE781B">
        <w:rPr>
          <w:rFonts w:eastAsia="楷体"/>
          <w:b/>
          <w:sz w:val="30"/>
          <w:szCs w:val="30"/>
        </w:rPr>
        <w:t>虚假评估报告和有重大遗漏的评估报告认定标准研究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研究目的：贯彻落实资产评估法，为加强行业管理提供依据。</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）境内</w:t>
      </w:r>
      <w:proofErr w:type="gramStart"/>
      <w:r w:rsidRPr="00BE781B">
        <w:rPr>
          <w:rFonts w:eastAsia="仿宋"/>
          <w:sz w:val="30"/>
          <w:szCs w:val="30"/>
        </w:rPr>
        <w:t>外相关</w:t>
      </w:r>
      <w:proofErr w:type="gramEnd"/>
      <w:r w:rsidRPr="00BE781B">
        <w:rPr>
          <w:rFonts w:eastAsia="仿宋"/>
          <w:sz w:val="30"/>
          <w:szCs w:val="30"/>
        </w:rPr>
        <w:t>行业的虚假和重大遗漏报告认定标准；（</w:t>
      </w:r>
      <w:r w:rsidRPr="00BE781B">
        <w:rPr>
          <w:rFonts w:eastAsia="仿宋"/>
          <w:sz w:val="30"/>
          <w:szCs w:val="30"/>
        </w:rPr>
        <w:t>2</w:t>
      </w:r>
      <w:r w:rsidRPr="00BE781B">
        <w:rPr>
          <w:rFonts w:eastAsia="仿宋"/>
          <w:sz w:val="30"/>
          <w:szCs w:val="30"/>
        </w:rPr>
        <w:t>）制定《虚假评估报告和有重大遗漏的评估报告认定标准》并对重点条文进行说明。</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研究条件：熟悉房地产估价业务的单位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2</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3</w:t>
      </w:r>
      <w:r w:rsidR="007D075D" w:rsidRPr="007D075D">
        <w:rPr>
          <w:rFonts w:eastAsia="楷体" w:hint="eastAsia"/>
          <w:b/>
          <w:sz w:val="30"/>
          <w:szCs w:val="30"/>
        </w:rPr>
        <w:t>．</w:t>
      </w:r>
      <w:r w:rsidRPr="00BE781B">
        <w:rPr>
          <w:rFonts w:eastAsia="楷体"/>
          <w:b/>
          <w:sz w:val="30"/>
          <w:szCs w:val="30"/>
        </w:rPr>
        <w:t>房地产估价收费问题研究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lastRenderedPageBreak/>
        <w:t>研究目的：解决新形势下房地产估价收费问题，规范房地产估价收费行为。</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）国内外经济</w:t>
      </w:r>
      <w:proofErr w:type="gramStart"/>
      <w:r w:rsidRPr="00BE781B">
        <w:rPr>
          <w:rFonts w:eastAsia="仿宋"/>
          <w:sz w:val="30"/>
          <w:szCs w:val="30"/>
        </w:rPr>
        <w:t>鉴证</w:t>
      </w:r>
      <w:proofErr w:type="gramEnd"/>
      <w:r w:rsidRPr="00BE781B">
        <w:rPr>
          <w:rFonts w:eastAsia="仿宋"/>
          <w:sz w:val="30"/>
          <w:szCs w:val="30"/>
        </w:rPr>
        <w:t>类行业收费模式；（</w:t>
      </w:r>
      <w:r w:rsidRPr="00BE781B">
        <w:rPr>
          <w:rFonts w:eastAsia="仿宋"/>
          <w:sz w:val="30"/>
          <w:szCs w:val="30"/>
        </w:rPr>
        <w:t>2</w:t>
      </w:r>
      <w:r w:rsidRPr="00BE781B">
        <w:rPr>
          <w:rFonts w:eastAsia="仿宋"/>
          <w:sz w:val="30"/>
          <w:szCs w:val="30"/>
        </w:rPr>
        <w:t>）不同收费模式适用范围；（</w:t>
      </w:r>
      <w:r w:rsidRPr="00BE781B">
        <w:rPr>
          <w:rFonts w:eastAsia="仿宋"/>
          <w:sz w:val="30"/>
          <w:szCs w:val="30"/>
        </w:rPr>
        <w:t>3</w:t>
      </w:r>
      <w:r w:rsidRPr="00BE781B">
        <w:rPr>
          <w:rFonts w:eastAsia="仿宋"/>
          <w:sz w:val="30"/>
          <w:szCs w:val="30"/>
        </w:rPr>
        <w:t>）房地产</w:t>
      </w:r>
      <w:proofErr w:type="gramStart"/>
      <w:r w:rsidRPr="00BE781B">
        <w:rPr>
          <w:rFonts w:eastAsia="仿宋"/>
          <w:sz w:val="30"/>
          <w:szCs w:val="30"/>
        </w:rPr>
        <w:t>估价按</w:t>
      </w:r>
      <w:proofErr w:type="gramEnd"/>
      <w:r w:rsidRPr="00BE781B">
        <w:rPr>
          <w:rFonts w:eastAsia="仿宋"/>
          <w:sz w:val="30"/>
          <w:szCs w:val="30"/>
        </w:rPr>
        <w:t>工时收费的可行性；（</w:t>
      </w:r>
      <w:r w:rsidRPr="00BE781B">
        <w:rPr>
          <w:rFonts w:eastAsia="仿宋"/>
          <w:sz w:val="30"/>
          <w:szCs w:val="30"/>
        </w:rPr>
        <w:t>4</w:t>
      </w:r>
      <w:r w:rsidRPr="00BE781B">
        <w:rPr>
          <w:rFonts w:eastAsia="仿宋"/>
          <w:sz w:val="30"/>
          <w:szCs w:val="30"/>
        </w:rPr>
        <w:t>）房地产估价必要收费涵盖的项目；（</w:t>
      </w:r>
      <w:r w:rsidRPr="00BE781B">
        <w:rPr>
          <w:rFonts w:eastAsia="仿宋"/>
          <w:sz w:val="30"/>
          <w:szCs w:val="30"/>
        </w:rPr>
        <w:t>5</w:t>
      </w:r>
      <w:r w:rsidRPr="00BE781B">
        <w:rPr>
          <w:rFonts w:eastAsia="仿宋"/>
          <w:sz w:val="30"/>
          <w:szCs w:val="30"/>
        </w:rPr>
        <w:t>）房地产估价一般收费模式和特殊收费模式（如租赁评估、专家评审鉴定、装修费评估等）的建议；（</w:t>
      </w:r>
      <w:r w:rsidRPr="00BE781B">
        <w:rPr>
          <w:rFonts w:eastAsia="仿宋"/>
          <w:sz w:val="30"/>
          <w:szCs w:val="30"/>
        </w:rPr>
        <w:t>6</w:t>
      </w:r>
      <w:r w:rsidRPr="00BE781B">
        <w:rPr>
          <w:rFonts w:eastAsia="仿宋"/>
          <w:sz w:val="30"/>
          <w:szCs w:val="30"/>
        </w:rPr>
        <w:t>）如何对评估收费进行有效管理。</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研究条件：熟悉房地产估价业务的单位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2</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4</w:t>
      </w:r>
      <w:r w:rsidR="007D075D" w:rsidRPr="007D075D">
        <w:rPr>
          <w:rFonts w:eastAsia="楷体" w:hint="eastAsia"/>
          <w:b/>
          <w:sz w:val="30"/>
          <w:szCs w:val="30"/>
        </w:rPr>
        <w:t>．</w:t>
      </w:r>
      <w:r w:rsidRPr="00BE781B">
        <w:rPr>
          <w:rFonts w:eastAsia="楷体"/>
          <w:b/>
          <w:sz w:val="30"/>
          <w:szCs w:val="30"/>
        </w:rPr>
        <w:t>房地产估价行业监管有关问题研究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研究目的：规范房地产估价活动，完善行业立法。</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w:t>
      </w:r>
      <w:r w:rsidRPr="00BE781B">
        <w:rPr>
          <w:rFonts w:eastAsia="仿宋"/>
          <w:sz w:val="30"/>
          <w:szCs w:val="30"/>
        </w:rPr>
        <w:t>1</w:t>
      </w:r>
      <w:r w:rsidRPr="00BE781B">
        <w:rPr>
          <w:rFonts w:eastAsia="仿宋"/>
          <w:sz w:val="30"/>
          <w:szCs w:val="30"/>
        </w:rPr>
        <w:t>）课题</w:t>
      </w:r>
      <w:r w:rsidRPr="00BE781B">
        <w:rPr>
          <w:rFonts w:eastAsia="仿宋"/>
          <w:sz w:val="30"/>
          <w:szCs w:val="30"/>
        </w:rPr>
        <w:t>1</w:t>
      </w:r>
      <w:r w:rsidRPr="00BE781B">
        <w:rPr>
          <w:rFonts w:eastAsia="仿宋"/>
          <w:sz w:val="30"/>
          <w:szCs w:val="30"/>
        </w:rPr>
        <w:t>：房地产估价机构异地执业问题研究。包括我国房地产估价机构异地执业（含分支机构）存在的问题；其他经济</w:t>
      </w:r>
      <w:proofErr w:type="gramStart"/>
      <w:r w:rsidRPr="00BE781B">
        <w:rPr>
          <w:rFonts w:eastAsia="仿宋"/>
          <w:sz w:val="30"/>
          <w:szCs w:val="30"/>
        </w:rPr>
        <w:t>鉴证</w:t>
      </w:r>
      <w:proofErr w:type="gramEnd"/>
      <w:r w:rsidRPr="00BE781B">
        <w:rPr>
          <w:rFonts w:eastAsia="仿宋"/>
          <w:sz w:val="30"/>
          <w:szCs w:val="30"/>
        </w:rPr>
        <w:t>类机构异地执业监管方式；房地产估价机构异地执业监管方式的建议，如异地执业是否要求设立分支机构等。</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w:t>
      </w:r>
      <w:r w:rsidRPr="00BE781B">
        <w:rPr>
          <w:rFonts w:eastAsia="仿宋"/>
          <w:sz w:val="30"/>
          <w:szCs w:val="30"/>
        </w:rPr>
        <w:t>2</w:t>
      </w:r>
      <w:r w:rsidRPr="00BE781B">
        <w:rPr>
          <w:rFonts w:eastAsia="仿宋"/>
          <w:sz w:val="30"/>
          <w:szCs w:val="30"/>
        </w:rPr>
        <w:t>）课题</w:t>
      </w:r>
      <w:r w:rsidRPr="00BE781B">
        <w:rPr>
          <w:rFonts w:eastAsia="仿宋"/>
          <w:sz w:val="30"/>
          <w:szCs w:val="30"/>
        </w:rPr>
        <w:t>2</w:t>
      </w:r>
      <w:r w:rsidRPr="00BE781B">
        <w:rPr>
          <w:rFonts w:eastAsia="仿宋"/>
          <w:sz w:val="30"/>
          <w:szCs w:val="30"/>
        </w:rPr>
        <w:t>：房地产估价师注册执业年龄问题研究。包括国内外评估人员执业年龄限制情况；其他经济</w:t>
      </w:r>
      <w:proofErr w:type="gramStart"/>
      <w:r w:rsidRPr="00BE781B">
        <w:rPr>
          <w:rFonts w:eastAsia="仿宋"/>
          <w:sz w:val="30"/>
          <w:szCs w:val="30"/>
        </w:rPr>
        <w:t>鉴证</w:t>
      </w:r>
      <w:proofErr w:type="gramEnd"/>
      <w:r w:rsidRPr="00BE781B">
        <w:rPr>
          <w:rFonts w:eastAsia="仿宋"/>
          <w:sz w:val="30"/>
          <w:szCs w:val="30"/>
        </w:rPr>
        <w:t>类行业从业人员年龄限制情况；房地产估价师注册执业年龄限制的利弊分析；房地产估价师注册执业年龄规定的建议等。</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w:t>
      </w:r>
      <w:r w:rsidRPr="00BE781B">
        <w:rPr>
          <w:rFonts w:eastAsia="仿宋"/>
          <w:sz w:val="30"/>
          <w:szCs w:val="30"/>
        </w:rPr>
        <w:t>3</w:t>
      </w:r>
      <w:r w:rsidRPr="00BE781B">
        <w:rPr>
          <w:rFonts w:eastAsia="仿宋"/>
          <w:sz w:val="30"/>
          <w:szCs w:val="30"/>
        </w:rPr>
        <w:t>）课题</w:t>
      </w:r>
      <w:r w:rsidRPr="00BE781B">
        <w:rPr>
          <w:rFonts w:eastAsia="仿宋"/>
          <w:sz w:val="30"/>
          <w:szCs w:val="30"/>
        </w:rPr>
        <w:t>3</w:t>
      </w:r>
      <w:r w:rsidRPr="00BE781B">
        <w:rPr>
          <w:rFonts w:eastAsia="仿宋"/>
          <w:sz w:val="30"/>
          <w:szCs w:val="30"/>
        </w:rPr>
        <w:t>：房地产估价项目负责人角色定位和责任承担问题研究。包括境外估价领域负责人、境内律师和会计师等相关行业负责人的角色定位和责任承担问题，尤其是离职后项目承接方式；在相关研究的基础上，明确房地产估价项目负责人</w:t>
      </w:r>
      <w:r w:rsidRPr="00BE781B">
        <w:rPr>
          <w:rFonts w:eastAsia="仿宋"/>
          <w:sz w:val="30"/>
          <w:szCs w:val="30"/>
        </w:rPr>
        <w:lastRenderedPageBreak/>
        <w:t>角色定位和责任承担，尤其是解决房地产估价师离职后，其负责的估价项目承接方式的方案，并对各种方案利弊进行比较分析。</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w:t>
      </w:r>
      <w:r w:rsidRPr="00BE781B">
        <w:rPr>
          <w:rFonts w:eastAsia="仿宋"/>
          <w:sz w:val="30"/>
          <w:szCs w:val="30"/>
        </w:rPr>
        <w:t>4</w:t>
      </w:r>
      <w:r w:rsidRPr="00BE781B">
        <w:rPr>
          <w:rFonts w:eastAsia="仿宋"/>
          <w:sz w:val="30"/>
          <w:szCs w:val="30"/>
        </w:rPr>
        <w:t>）课题</w:t>
      </w:r>
      <w:r w:rsidRPr="00BE781B">
        <w:rPr>
          <w:rFonts w:eastAsia="仿宋"/>
          <w:sz w:val="30"/>
          <w:szCs w:val="30"/>
        </w:rPr>
        <w:t>4</w:t>
      </w:r>
      <w:r w:rsidRPr="00BE781B">
        <w:rPr>
          <w:rFonts w:eastAsia="仿宋"/>
          <w:sz w:val="30"/>
          <w:szCs w:val="30"/>
        </w:rPr>
        <w:t>：咨询报告等形式的估价报告法律责任及监管研究。</w:t>
      </w:r>
      <w:r w:rsidRPr="00BE781B">
        <w:rPr>
          <w:rFonts w:eastAsia="仿宋"/>
          <w:sz w:val="30"/>
          <w:szCs w:val="30"/>
        </w:rPr>
        <w:t>“</w:t>
      </w:r>
      <w:r w:rsidRPr="00BE781B">
        <w:rPr>
          <w:rFonts w:eastAsia="仿宋"/>
          <w:sz w:val="30"/>
          <w:szCs w:val="30"/>
        </w:rPr>
        <w:t>咨询报告</w:t>
      </w:r>
      <w:r w:rsidRPr="00BE781B">
        <w:rPr>
          <w:rFonts w:eastAsia="仿宋"/>
          <w:sz w:val="30"/>
          <w:szCs w:val="30"/>
        </w:rPr>
        <w:t>”“</w:t>
      </w:r>
      <w:r w:rsidRPr="00BE781B">
        <w:rPr>
          <w:rFonts w:eastAsia="仿宋"/>
          <w:sz w:val="30"/>
          <w:szCs w:val="30"/>
        </w:rPr>
        <w:t>询价报告</w:t>
      </w:r>
      <w:r w:rsidRPr="00BE781B">
        <w:rPr>
          <w:rFonts w:eastAsia="仿宋"/>
          <w:sz w:val="30"/>
          <w:szCs w:val="30"/>
        </w:rPr>
        <w:t>”“</w:t>
      </w:r>
      <w:r w:rsidRPr="00BE781B">
        <w:rPr>
          <w:rFonts w:eastAsia="仿宋"/>
          <w:sz w:val="30"/>
          <w:szCs w:val="30"/>
        </w:rPr>
        <w:t>咨询意见书</w:t>
      </w:r>
      <w:r w:rsidRPr="00BE781B">
        <w:rPr>
          <w:rFonts w:eastAsia="仿宋"/>
          <w:sz w:val="30"/>
          <w:szCs w:val="30"/>
        </w:rPr>
        <w:t>”</w:t>
      </w:r>
      <w:r w:rsidRPr="00BE781B">
        <w:rPr>
          <w:rFonts w:eastAsia="仿宋"/>
          <w:sz w:val="30"/>
          <w:szCs w:val="30"/>
        </w:rPr>
        <w:t>等估价结果体现形式的性质认定，包括</w:t>
      </w:r>
      <w:r w:rsidRPr="00BE781B">
        <w:rPr>
          <w:rFonts w:eastAsia="仿宋"/>
          <w:sz w:val="30"/>
          <w:szCs w:val="30"/>
        </w:rPr>
        <w:t>“</w:t>
      </w:r>
      <w:r w:rsidRPr="00BE781B">
        <w:rPr>
          <w:rFonts w:eastAsia="仿宋"/>
          <w:sz w:val="30"/>
          <w:szCs w:val="30"/>
        </w:rPr>
        <w:t>咨询报告</w:t>
      </w:r>
      <w:r w:rsidRPr="00BE781B">
        <w:rPr>
          <w:rFonts w:eastAsia="仿宋"/>
          <w:sz w:val="30"/>
          <w:szCs w:val="30"/>
        </w:rPr>
        <w:t>”“</w:t>
      </w:r>
      <w:r w:rsidRPr="00BE781B">
        <w:rPr>
          <w:rFonts w:eastAsia="仿宋"/>
          <w:sz w:val="30"/>
          <w:szCs w:val="30"/>
        </w:rPr>
        <w:t>询价报告</w:t>
      </w:r>
      <w:r w:rsidRPr="00BE781B">
        <w:rPr>
          <w:rFonts w:eastAsia="仿宋"/>
          <w:sz w:val="30"/>
          <w:szCs w:val="30"/>
        </w:rPr>
        <w:t>”“</w:t>
      </w:r>
      <w:r w:rsidRPr="00BE781B">
        <w:rPr>
          <w:rFonts w:eastAsia="仿宋"/>
          <w:sz w:val="30"/>
          <w:szCs w:val="30"/>
        </w:rPr>
        <w:t>咨询意见书</w:t>
      </w:r>
      <w:r w:rsidRPr="00BE781B">
        <w:rPr>
          <w:rFonts w:eastAsia="仿宋"/>
          <w:sz w:val="30"/>
          <w:szCs w:val="30"/>
        </w:rPr>
        <w:t>”</w:t>
      </w:r>
      <w:r w:rsidRPr="00BE781B">
        <w:rPr>
          <w:rFonts w:eastAsia="仿宋"/>
          <w:sz w:val="30"/>
          <w:szCs w:val="30"/>
        </w:rPr>
        <w:t>内涵，与估价报告的区别；</w:t>
      </w:r>
      <w:r w:rsidRPr="00BE781B">
        <w:rPr>
          <w:rFonts w:eastAsia="仿宋"/>
          <w:sz w:val="30"/>
          <w:szCs w:val="30"/>
        </w:rPr>
        <w:t>“</w:t>
      </w:r>
      <w:r w:rsidRPr="00BE781B">
        <w:rPr>
          <w:rFonts w:eastAsia="仿宋"/>
          <w:sz w:val="30"/>
          <w:szCs w:val="30"/>
        </w:rPr>
        <w:t>咨询报告</w:t>
      </w:r>
      <w:r w:rsidRPr="00BE781B">
        <w:rPr>
          <w:rFonts w:eastAsia="仿宋"/>
          <w:sz w:val="30"/>
          <w:szCs w:val="30"/>
        </w:rPr>
        <w:t>”“</w:t>
      </w:r>
      <w:r w:rsidRPr="00BE781B">
        <w:rPr>
          <w:rFonts w:eastAsia="仿宋"/>
          <w:sz w:val="30"/>
          <w:szCs w:val="30"/>
        </w:rPr>
        <w:t>询价报告</w:t>
      </w:r>
      <w:r w:rsidRPr="00BE781B">
        <w:rPr>
          <w:rFonts w:eastAsia="仿宋"/>
          <w:sz w:val="30"/>
          <w:szCs w:val="30"/>
        </w:rPr>
        <w:t>”“</w:t>
      </w:r>
      <w:r w:rsidRPr="00BE781B">
        <w:rPr>
          <w:rFonts w:eastAsia="仿宋"/>
          <w:sz w:val="30"/>
          <w:szCs w:val="30"/>
        </w:rPr>
        <w:t>咨询意见书</w:t>
      </w:r>
      <w:r w:rsidRPr="00BE781B">
        <w:rPr>
          <w:rFonts w:eastAsia="仿宋"/>
          <w:sz w:val="30"/>
          <w:szCs w:val="30"/>
        </w:rPr>
        <w:t>”</w:t>
      </w:r>
      <w:r w:rsidRPr="00BE781B">
        <w:rPr>
          <w:rFonts w:eastAsia="仿宋"/>
          <w:sz w:val="30"/>
          <w:szCs w:val="30"/>
        </w:rPr>
        <w:t>适用范围及责任；以</w:t>
      </w:r>
      <w:r w:rsidRPr="00BE781B">
        <w:rPr>
          <w:rFonts w:eastAsia="仿宋"/>
          <w:sz w:val="30"/>
          <w:szCs w:val="30"/>
        </w:rPr>
        <w:t>“</w:t>
      </w:r>
      <w:r w:rsidRPr="00BE781B">
        <w:rPr>
          <w:rFonts w:eastAsia="仿宋"/>
          <w:sz w:val="30"/>
          <w:szCs w:val="30"/>
        </w:rPr>
        <w:t>咨询报告</w:t>
      </w:r>
      <w:r w:rsidRPr="00BE781B">
        <w:rPr>
          <w:rFonts w:eastAsia="仿宋"/>
          <w:sz w:val="30"/>
          <w:szCs w:val="30"/>
        </w:rPr>
        <w:t>”“</w:t>
      </w:r>
      <w:r w:rsidRPr="00BE781B">
        <w:rPr>
          <w:rFonts w:eastAsia="仿宋"/>
          <w:sz w:val="30"/>
          <w:szCs w:val="30"/>
        </w:rPr>
        <w:t>询价报告</w:t>
      </w:r>
      <w:r w:rsidRPr="00BE781B">
        <w:rPr>
          <w:rFonts w:eastAsia="仿宋"/>
          <w:sz w:val="30"/>
          <w:szCs w:val="30"/>
        </w:rPr>
        <w:t>”“</w:t>
      </w:r>
      <w:r w:rsidRPr="00BE781B">
        <w:rPr>
          <w:rFonts w:eastAsia="仿宋"/>
          <w:sz w:val="30"/>
          <w:szCs w:val="30"/>
        </w:rPr>
        <w:t>咨询意见书</w:t>
      </w:r>
      <w:r w:rsidRPr="00BE781B">
        <w:rPr>
          <w:rFonts w:eastAsia="仿宋"/>
          <w:sz w:val="30"/>
          <w:szCs w:val="30"/>
        </w:rPr>
        <w:t>”</w:t>
      </w:r>
      <w:r w:rsidRPr="00BE781B">
        <w:rPr>
          <w:rFonts w:eastAsia="仿宋"/>
          <w:sz w:val="30"/>
          <w:szCs w:val="30"/>
        </w:rPr>
        <w:t>等形式代替估价报告以规避监管和法律责任的行为认定及此类行为的监管建议。</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研究条件：熟悉房地产估价业务及行业管理的单位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研究经费：课题</w:t>
      </w:r>
      <w:r w:rsidRPr="00BE781B">
        <w:rPr>
          <w:rFonts w:eastAsia="仿宋"/>
          <w:sz w:val="30"/>
          <w:szCs w:val="30"/>
        </w:rPr>
        <w:t>1</w:t>
      </w:r>
      <w:r w:rsidRPr="00BE781B">
        <w:rPr>
          <w:rFonts w:eastAsia="仿宋"/>
          <w:sz w:val="30"/>
          <w:szCs w:val="30"/>
        </w:rPr>
        <w:t>、课题</w:t>
      </w:r>
      <w:r w:rsidRPr="00BE781B">
        <w:rPr>
          <w:rFonts w:eastAsia="仿宋"/>
          <w:sz w:val="30"/>
          <w:szCs w:val="30"/>
        </w:rPr>
        <w:t>2</w:t>
      </w:r>
      <w:proofErr w:type="gramStart"/>
      <w:r w:rsidRPr="00BE781B">
        <w:rPr>
          <w:rFonts w:eastAsia="仿宋"/>
          <w:sz w:val="30"/>
          <w:szCs w:val="30"/>
        </w:rPr>
        <w:t>各</w:t>
      </w:r>
      <w:proofErr w:type="gramEnd"/>
      <w:r w:rsidRPr="00BE781B">
        <w:rPr>
          <w:rFonts w:eastAsia="仿宋"/>
          <w:sz w:val="30"/>
          <w:szCs w:val="30"/>
        </w:rPr>
        <w:t>1</w:t>
      </w:r>
      <w:r w:rsidRPr="00BE781B">
        <w:rPr>
          <w:rFonts w:eastAsia="仿宋"/>
          <w:sz w:val="30"/>
          <w:szCs w:val="30"/>
        </w:rPr>
        <w:t>万元，课题</w:t>
      </w:r>
      <w:r w:rsidRPr="00BE781B">
        <w:rPr>
          <w:rFonts w:eastAsia="仿宋"/>
          <w:sz w:val="30"/>
          <w:szCs w:val="30"/>
        </w:rPr>
        <w:t>3</w:t>
      </w:r>
      <w:r w:rsidRPr="00BE781B">
        <w:rPr>
          <w:rFonts w:eastAsia="仿宋"/>
          <w:sz w:val="30"/>
          <w:szCs w:val="30"/>
        </w:rPr>
        <w:t>、课题</w:t>
      </w:r>
      <w:r w:rsidRPr="00BE781B">
        <w:rPr>
          <w:rFonts w:eastAsia="仿宋"/>
          <w:sz w:val="30"/>
          <w:szCs w:val="30"/>
        </w:rPr>
        <w:t>4</w:t>
      </w:r>
      <w:proofErr w:type="gramStart"/>
      <w:r w:rsidRPr="00BE781B">
        <w:rPr>
          <w:rFonts w:eastAsia="仿宋"/>
          <w:sz w:val="30"/>
          <w:szCs w:val="30"/>
        </w:rPr>
        <w:t>各</w:t>
      </w:r>
      <w:proofErr w:type="gramEnd"/>
      <w:r w:rsidRPr="00BE781B">
        <w:rPr>
          <w:rFonts w:eastAsia="仿宋"/>
          <w:sz w:val="30"/>
          <w:szCs w:val="30"/>
        </w:rPr>
        <w:t>3</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5</w:t>
      </w:r>
      <w:r w:rsidR="007D075D" w:rsidRPr="007D075D">
        <w:rPr>
          <w:rFonts w:eastAsia="楷体" w:hint="eastAsia"/>
          <w:b/>
          <w:sz w:val="30"/>
          <w:szCs w:val="30"/>
        </w:rPr>
        <w:t>．</w:t>
      </w:r>
      <w:r w:rsidRPr="00BE781B">
        <w:rPr>
          <w:rFonts w:eastAsia="楷体"/>
          <w:b/>
          <w:sz w:val="30"/>
          <w:szCs w:val="30"/>
        </w:rPr>
        <w:t>房地产损害赔偿估价研究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研究目的：指导、规范房地产估价机构和房地产估价师开展房地产损害赔偿估价业务。</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）分析房地产损害赔偿评估类型、评估难点、评估方法及技术路线；（</w:t>
      </w:r>
      <w:r w:rsidRPr="00BE781B">
        <w:rPr>
          <w:rFonts w:eastAsia="仿宋"/>
          <w:sz w:val="30"/>
          <w:szCs w:val="30"/>
        </w:rPr>
        <w:t>2</w:t>
      </w:r>
      <w:r w:rsidRPr="00BE781B">
        <w:rPr>
          <w:rFonts w:eastAsia="仿宋"/>
          <w:sz w:val="30"/>
          <w:szCs w:val="30"/>
        </w:rPr>
        <w:t>）制定《房地产损害赔偿估价指导意见》，并对重点条文进行说明。</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研究条件：熟悉并有房地产损害赔偿评估实践经验的单位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6</w:t>
      </w:r>
      <w:r w:rsidR="007D075D" w:rsidRPr="007D075D">
        <w:rPr>
          <w:rFonts w:eastAsia="楷体" w:hint="eastAsia"/>
          <w:b/>
          <w:sz w:val="30"/>
          <w:szCs w:val="30"/>
        </w:rPr>
        <w:t>．</w:t>
      </w:r>
      <w:r w:rsidRPr="00BE781B">
        <w:rPr>
          <w:rFonts w:eastAsia="楷体"/>
          <w:b/>
          <w:sz w:val="30"/>
          <w:szCs w:val="30"/>
        </w:rPr>
        <w:t>人民防空工程估价研究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研究目的：指导、规范房地产估价机构和房地产估价师开展人民防空工程估价业务。</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lastRenderedPageBreak/>
        <w:t>研究内容：（</w:t>
      </w:r>
      <w:r w:rsidRPr="00BE781B">
        <w:rPr>
          <w:rFonts w:eastAsia="仿宋"/>
          <w:sz w:val="30"/>
          <w:szCs w:val="30"/>
        </w:rPr>
        <w:t>1</w:t>
      </w:r>
      <w:r w:rsidRPr="00BE781B">
        <w:rPr>
          <w:rFonts w:eastAsia="仿宋"/>
          <w:sz w:val="30"/>
          <w:szCs w:val="30"/>
        </w:rPr>
        <w:t>）分析人民防空工程中蕴藏的房地产估价业务及估价业务开展现状；（</w:t>
      </w:r>
      <w:r w:rsidRPr="00BE781B">
        <w:rPr>
          <w:rFonts w:eastAsia="仿宋"/>
          <w:sz w:val="30"/>
          <w:szCs w:val="30"/>
        </w:rPr>
        <w:t>2</w:t>
      </w:r>
      <w:r w:rsidRPr="00BE781B">
        <w:rPr>
          <w:rFonts w:eastAsia="仿宋"/>
          <w:sz w:val="30"/>
          <w:szCs w:val="30"/>
        </w:rPr>
        <w:t>）明确人民防空工程估价的特殊性及评估方法，制定《人民防空工程估价指导意见》，并对重点条文进行说明。</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研究条件：熟悉房地产估价业务的单位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7</w:t>
      </w:r>
      <w:r w:rsidR="007D075D" w:rsidRPr="007D075D">
        <w:rPr>
          <w:rFonts w:eastAsia="楷体" w:hint="eastAsia"/>
          <w:b/>
          <w:sz w:val="30"/>
          <w:szCs w:val="30"/>
        </w:rPr>
        <w:t>．</w:t>
      </w:r>
      <w:r w:rsidRPr="00BE781B">
        <w:rPr>
          <w:rFonts w:eastAsia="楷体"/>
          <w:b/>
          <w:sz w:val="30"/>
          <w:szCs w:val="30"/>
        </w:rPr>
        <w:t>粤港澳大湾区房地产估价标准研究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研究目的：规范粤港澳大湾区房地产估价活动，提升房地产估价服务质量。</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）粤港澳三地房地产估价发展基本情况及异同分析（立法情况，估价标准情况，估价相关制度情况，人员规模情况等）；（</w:t>
      </w:r>
      <w:r w:rsidRPr="00BE781B">
        <w:rPr>
          <w:rFonts w:eastAsia="仿宋"/>
          <w:sz w:val="30"/>
          <w:szCs w:val="30"/>
        </w:rPr>
        <w:t>2</w:t>
      </w:r>
      <w:r w:rsidRPr="00BE781B">
        <w:rPr>
          <w:rFonts w:eastAsia="仿宋"/>
          <w:sz w:val="30"/>
          <w:szCs w:val="30"/>
        </w:rPr>
        <w:t>）粤港澳三地房地产估价标准比较分析；（</w:t>
      </w:r>
      <w:r w:rsidRPr="00BE781B">
        <w:rPr>
          <w:rFonts w:eastAsia="仿宋"/>
          <w:sz w:val="30"/>
          <w:szCs w:val="30"/>
        </w:rPr>
        <w:t>3</w:t>
      </w:r>
      <w:r w:rsidRPr="00BE781B">
        <w:rPr>
          <w:rFonts w:eastAsia="仿宋"/>
          <w:sz w:val="30"/>
          <w:szCs w:val="30"/>
        </w:rPr>
        <w:t>）统一粤港澳大湾区房地产估价标准的必要性以及难点、重点；（</w:t>
      </w:r>
      <w:r w:rsidRPr="00BE781B">
        <w:rPr>
          <w:rFonts w:eastAsia="仿宋"/>
          <w:sz w:val="30"/>
          <w:szCs w:val="30"/>
        </w:rPr>
        <w:t>4</w:t>
      </w:r>
      <w:r w:rsidRPr="00BE781B">
        <w:rPr>
          <w:rFonts w:eastAsia="仿宋"/>
          <w:sz w:val="30"/>
          <w:szCs w:val="30"/>
        </w:rPr>
        <w:t>）制定《粤港澳大湾区房地产估价标准》并对重点条文进行说明。</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研究条件：熟悉粤港澳三地房地产估价基本情况并有粤港澳评估实践经验的单位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8</w:t>
      </w:r>
      <w:r w:rsidR="007D075D" w:rsidRPr="007D075D">
        <w:rPr>
          <w:rFonts w:eastAsia="楷体" w:hint="eastAsia"/>
          <w:b/>
          <w:sz w:val="30"/>
          <w:szCs w:val="30"/>
        </w:rPr>
        <w:t>．</w:t>
      </w:r>
      <w:r w:rsidRPr="00BE781B">
        <w:rPr>
          <w:rFonts w:eastAsia="楷体"/>
          <w:b/>
          <w:sz w:val="30"/>
          <w:szCs w:val="30"/>
        </w:rPr>
        <w:t>房地产估价电子报告及相关档案管理研究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研究目的：规范房地产估价电子报告形式及档案管理。</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）房地产估价电子报告的定义，与房地产估价报告电子化的区别；（</w:t>
      </w:r>
      <w:r w:rsidRPr="00BE781B">
        <w:rPr>
          <w:rFonts w:eastAsia="仿宋"/>
          <w:sz w:val="30"/>
          <w:szCs w:val="30"/>
        </w:rPr>
        <w:t>2</w:t>
      </w:r>
      <w:r w:rsidRPr="00BE781B">
        <w:rPr>
          <w:rFonts w:eastAsia="仿宋"/>
          <w:sz w:val="30"/>
          <w:szCs w:val="30"/>
        </w:rPr>
        <w:t>）合法有效的房地产估价电子报告应满足的条件及制作程序；（</w:t>
      </w:r>
      <w:r w:rsidRPr="00BE781B">
        <w:rPr>
          <w:rFonts w:eastAsia="仿宋"/>
          <w:sz w:val="30"/>
          <w:szCs w:val="30"/>
        </w:rPr>
        <w:t>3</w:t>
      </w:r>
      <w:r w:rsidRPr="00BE781B">
        <w:rPr>
          <w:rFonts w:eastAsia="仿宋"/>
          <w:sz w:val="30"/>
          <w:szCs w:val="30"/>
        </w:rPr>
        <w:t>）电子签名相关法律法规规定；（</w:t>
      </w:r>
      <w:r w:rsidRPr="00BE781B">
        <w:rPr>
          <w:rFonts w:eastAsia="仿宋"/>
          <w:sz w:val="30"/>
          <w:szCs w:val="30"/>
        </w:rPr>
        <w:t>4</w:t>
      </w:r>
      <w:r w:rsidRPr="00BE781B">
        <w:rPr>
          <w:rFonts w:eastAsia="仿宋"/>
          <w:sz w:val="30"/>
          <w:szCs w:val="30"/>
        </w:rPr>
        <w:t>）其他行业电子报告做法和经验借鉴；（</w:t>
      </w:r>
      <w:r w:rsidRPr="00BE781B">
        <w:rPr>
          <w:rFonts w:eastAsia="仿宋"/>
          <w:sz w:val="30"/>
          <w:szCs w:val="30"/>
        </w:rPr>
        <w:t>5</w:t>
      </w:r>
      <w:r w:rsidRPr="00BE781B">
        <w:rPr>
          <w:rFonts w:eastAsia="仿宋"/>
          <w:sz w:val="30"/>
          <w:szCs w:val="30"/>
        </w:rPr>
        <w:t>）现阶段实行房地产估</w:t>
      </w:r>
      <w:r w:rsidRPr="00BE781B">
        <w:rPr>
          <w:rFonts w:eastAsia="仿宋"/>
          <w:sz w:val="30"/>
          <w:szCs w:val="30"/>
        </w:rPr>
        <w:lastRenderedPageBreak/>
        <w:t>价电子报告的可行性及政策建议。</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研究条件：熟悉房地产估价业务的单位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line="540" w:lineRule="exact"/>
        <w:ind w:firstLineChars="200" w:firstLine="600"/>
        <w:rPr>
          <w:rFonts w:eastAsia="黑体"/>
          <w:sz w:val="30"/>
          <w:szCs w:val="30"/>
        </w:rPr>
      </w:pPr>
      <w:r w:rsidRPr="00BE781B">
        <w:rPr>
          <w:rFonts w:eastAsia="黑体"/>
          <w:sz w:val="30"/>
          <w:szCs w:val="30"/>
        </w:rPr>
        <w:t>二、房地产经纪方面</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9</w:t>
      </w:r>
      <w:r w:rsidR="007D075D" w:rsidRPr="007D075D">
        <w:rPr>
          <w:rFonts w:eastAsia="楷体" w:hint="eastAsia"/>
          <w:b/>
          <w:sz w:val="30"/>
          <w:szCs w:val="30"/>
        </w:rPr>
        <w:t>．</w:t>
      </w:r>
      <w:r w:rsidRPr="00BE781B">
        <w:rPr>
          <w:rFonts w:eastAsia="楷体"/>
          <w:b/>
          <w:sz w:val="30"/>
          <w:szCs w:val="30"/>
        </w:rPr>
        <w:t>房地产经纪行业标准体系研究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研究目的：为有针对性地制定房地产经纪行业标准提供参考。</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）梳理房地产经纪行业既有标准，包括有哪些标准，标准类别，既有标准存在的问题等；（</w:t>
      </w:r>
      <w:r w:rsidRPr="00BE781B">
        <w:rPr>
          <w:rFonts w:eastAsia="仿宋"/>
          <w:sz w:val="30"/>
          <w:szCs w:val="30"/>
        </w:rPr>
        <w:t>2</w:t>
      </w:r>
      <w:r w:rsidRPr="00BE781B">
        <w:rPr>
          <w:rFonts w:eastAsia="仿宋"/>
          <w:sz w:val="30"/>
          <w:szCs w:val="30"/>
        </w:rPr>
        <w:t>）明确房地产经纪行业应建立的标准体系及每个标准涵盖的内容或解决的问题；（</w:t>
      </w:r>
      <w:r w:rsidRPr="00BE781B">
        <w:rPr>
          <w:rFonts w:eastAsia="仿宋"/>
          <w:sz w:val="30"/>
          <w:szCs w:val="30"/>
        </w:rPr>
        <w:t>3</w:t>
      </w:r>
      <w:r w:rsidRPr="00BE781B">
        <w:rPr>
          <w:rFonts w:eastAsia="仿宋"/>
          <w:sz w:val="30"/>
          <w:szCs w:val="30"/>
        </w:rPr>
        <w:t>）房地产经纪标准体系建立、规范的相关建议。</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研究条件：熟悉房地产经纪业务的单位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10</w:t>
      </w:r>
      <w:r w:rsidR="007D075D" w:rsidRPr="007D075D">
        <w:rPr>
          <w:rFonts w:eastAsia="楷体" w:hint="eastAsia"/>
          <w:b/>
          <w:sz w:val="30"/>
          <w:szCs w:val="30"/>
        </w:rPr>
        <w:t>．</w:t>
      </w:r>
      <w:r w:rsidRPr="00BE781B">
        <w:rPr>
          <w:rFonts w:eastAsia="楷体"/>
          <w:b/>
          <w:sz w:val="30"/>
          <w:szCs w:val="30"/>
        </w:rPr>
        <w:t>房地产经纪中反映市场状况的指标研究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研究目的：统一和规范房地产经纪与市场有关的指标，便于对有关数据进行收集、整理和量化分析。</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）搜集境内外与市场状况有关的房地产经纪指标（如换手率、千人购房率、挂牌量价，来访量，</w:t>
      </w:r>
      <w:proofErr w:type="gramStart"/>
      <w:r w:rsidRPr="00BE781B">
        <w:rPr>
          <w:rFonts w:eastAsia="仿宋"/>
          <w:sz w:val="30"/>
          <w:szCs w:val="30"/>
        </w:rPr>
        <w:t>带看量</w:t>
      </w:r>
      <w:proofErr w:type="gramEnd"/>
      <w:r w:rsidRPr="00BE781B">
        <w:rPr>
          <w:rFonts w:eastAsia="仿宋"/>
          <w:sz w:val="30"/>
          <w:szCs w:val="30"/>
        </w:rPr>
        <w:t>，房客比，成交周期，议价空间等）；（</w:t>
      </w:r>
      <w:r w:rsidRPr="00BE781B">
        <w:rPr>
          <w:rFonts w:eastAsia="仿宋"/>
          <w:sz w:val="30"/>
          <w:szCs w:val="30"/>
        </w:rPr>
        <w:t>2</w:t>
      </w:r>
      <w:r w:rsidRPr="00BE781B">
        <w:rPr>
          <w:rFonts w:eastAsia="仿宋"/>
          <w:sz w:val="30"/>
          <w:szCs w:val="30"/>
        </w:rPr>
        <w:t>）对指标进行科学分类、定义并确定各指标计算公式；（</w:t>
      </w:r>
      <w:r w:rsidRPr="00BE781B">
        <w:rPr>
          <w:rFonts w:eastAsia="仿宋"/>
          <w:sz w:val="30"/>
          <w:szCs w:val="30"/>
        </w:rPr>
        <w:t>3</w:t>
      </w:r>
      <w:r w:rsidRPr="00BE781B">
        <w:rPr>
          <w:rFonts w:eastAsia="仿宋"/>
          <w:sz w:val="30"/>
          <w:szCs w:val="30"/>
        </w:rPr>
        <w:t>）各指标反映何种市场情况。</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研究条件：熟悉境内外房地产经纪业务的单位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lastRenderedPageBreak/>
        <w:t>11</w:t>
      </w:r>
      <w:r w:rsidR="007D075D" w:rsidRPr="007D075D">
        <w:rPr>
          <w:rFonts w:eastAsia="楷体" w:hint="eastAsia"/>
          <w:b/>
          <w:sz w:val="30"/>
          <w:szCs w:val="30"/>
        </w:rPr>
        <w:t>．</w:t>
      </w:r>
      <w:r w:rsidRPr="00BE781B">
        <w:rPr>
          <w:rFonts w:eastAsia="楷体"/>
          <w:b/>
          <w:sz w:val="30"/>
          <w:szCs w:val="30"/>
        </w:rPr>
        <w:t>房地产经纪行业发展指标研究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研究目的：为衡量房地产经纪行业发展水平提供依据。</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）搜集境内外能反映房地产经纪行业发展情况的指标（如从业人员和机构规模、取得职业资格的人员数量及占比、从业人员实名登记率、行业渗透率、对经济的贡献等）；（</w:t>
      </w:r>
      <w:r w:rsidRPr="00BE781B">
        <w:rPr>
          <w:rFonts w:eastAsia="仿宋"/>
          <w:sz w:val="30"/>
          <w:szCs w:val="30"/>
        </w:rPr>
        <w:t>2</w:t>
      </w:r>
      <w:r w:rsidRPr="00BE781B">
        <w:rPr>
          <w:rFonts w:eastAsia="仿宋"/>
          <w:sz w:val="30"/>
          <w:szCs w:val="30"/>
        </w:rPr>
        <w:t>）房地产经纪人员业绩影响因素及影响大小（如学历、工作经验、知识储备情况等）；（</w:t>
      </w:r>
      <w:r w:rsidRPr="00BE781B">
        <w:rPr>
          <w:rFonts w:eastAsia="仿宋"/>
          <w:sz w:val="30"/>
          <w:szCs w:val="30"/>
        </w:rPr>
        <w:t>3</w:t>
      </w:r>
      <w:r w:rsidRPr="00BE781B">
        <w:rPr>
          <w:rFonts w:eastAsia="仿宋"/>
          <w:sz w:val="30"/>
          <w:szCs w:val="30"/>
        </w:rPr>
        <w:t>）对各指标进行科学分类及定义；（</w:t>
      </w:r>
      <w:r w:rsidRPr="00BE781B">
        <w:rPr>
          <w:rFonts w:eastAsia="仿宋"/>
          <w:sz w:val="30"/>
          <w:szCs w:val="30"/>
        </w:rPr>
        <w:t>4</w:t>
      </w:r>
      <w:r w:rsidRPr="00BE781B">
        <w:rPr>
          <w:rFonts w:eastAsia="仿宋"/>
          <w:sz w:val="30"/>
          <w:szCs w:val="30"/>
        </w:rPr>
        <w:t>）利用指标比较分析我国不同地区的经纪行业发展水平。</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研究条件：熟悉境内外房地产经纪业务的单位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12</w:t>
      </w:r>
      <w:r w:rsidR="007D075D" w:rsidRPr="007D075D">
        <w:rPr>
          <w:rFonts w:eastAsia="楷体" w:hint="eastAsia"/>
          <w:b/>
          <w:sz w:val="30"/>
          <w:szCs w:val="30"/>
        </w:rPr>
        <w:t>．</w:t>
      </w:r>
      <w:r w:rsidRPr="00BE781B">
        <w:rPr>
          <w:rFonts w:eastAsia="楷体"/>
          <w:b/>
          <w:sz w:val="30"/>
          <w:szCs w:val="30"/>
        </w:rPr>
        <w:t>房地产经纪机构商业模式发展演变研究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研究目的：为房地产经纪机构选择商业模式提供参考。</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）美国、日本等发达国家和地区房地产经纪机构商业模式类型和特点；（</w:t>
      </w:r>
      <w:r w:rsidRPr="00BE781B">
        <w:rPr>
          <w:rFonts w:eastAsia="仿宋"/>
          <w:sz w:val="30"/>
          <w:szCs w:val="30"/>
        </w:rPr>
        <w:t>2</w:t>
      </w:r>
      <w:r w:rsidRPr="00BE781B">
        <w:rPr>
          <w:rFonts w:eastAsia="仿宋"/>
          <w:sz w:val="30"/>
          <w:szCs w:val="30"/>
        </w:rPr>
        <w:t>）不同商业模式代表性房地产经纪机构及规模；（</w:t>
      </w:r>
      <w:r w:rsidRPr="00BE781B">
        <w:rPr>
          <w:rFonts w:eastAsia="仿宋"/>
          <w:sz w:val="30"/>
          <w:szCs w:val="30"/>
        </w:rPr>
        <w:t>3</w:t>
      </w:r>
      <w:r w:rsidRPr="00BE781B">
        <w:rPr>
          <w:rFonts w:eastAsia="仿宋"/>
          <w:sz w:val="30"/>
          <w:szCs w:val="30"/>
        </w:rPr>
        <w:t>）不同商业模式发展的条件及利弊分析；（</w:t>
      </w:r>
      <w:r w:rsidRPr="00BE781B">
        <w:rPr>
          <w:rFonts w:eastAsia="仿宋"/>
          <w:sz w:val="30"/>
          <w:szCs w:val="30"/>
        </w:rPr>
        <w:t>4</w:t>
      </w:r>
      <w:r w:rsidRPr="00BE781B">
        <w:rPr>
          <w:rFonts w:eastAsia="仿宋"/>
          <w:sz w:val="30"/>
          <w:szCs w:val="30"/>
        </w:rPr>
        <w:t>）不同商业模式发展趋势；（</w:t>
      </w:r>
      <w:r w:rsidRPr="00BE781B">
        <w:rPr>
          <w:rFonts w:eastAsia="仿宋"/>
          <w:sz w:val="30"/>
          <w:szCs w:val="30"/>
        </w:rPr>
        <w:t>5</w:t>
      </w:r>
      <w:r w:rsidRPr="00BE781B">
        <w:rPr>
          <w:rFonts w:eastAsia="仿宋"/>
          <w:sz w:val="30"/>
          <w:szCs w:val="30"/>
        </w:rPr>
        <w:t>）不同类型的房地产经纪机构商业模式选择建议。</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研究条件：熟悉境内外房地产经纪业务的单位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13</w:t>
      </w:r>
      <w:r w:rsidR="007D075D" w:rsidRPr="007D075D">
        <w:rPr>
          <w:rFonts w:eastAsia="楷体" w:hint="eastAsia"/>
          <w:b/>
          <w:sz w:val="30"/>
          <w:szCs w:val="30"/>
        </w:rPr>
        <w:t>．</w:t>
      </w:r>
      <w:r w:rsidRPr="00BE781B">
        <w:rPr>
          <w:rFonts w:eastAsia="楷体"/>
          <w:b/>
          <w:sz w:val="30"/>
          <w:szCs w:val="30"/>
        </w:rPr>
        <w:t>互联网在房地产经纪行业发展中的演变研究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研究目的：认识和预测互联网对房地产经纪行业发展的影响。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）互联网对境内外房地产经纪行业的影响演</w:t>
      </w:r>
      <w:r w:rsidRPr="00BE781B">
        <w:rPr>
          <w:rFonts w:eastAsia="仿宋"/>
          <w:sz w:val="30"/>
          <w:szCs w:val="30"/>
        </w:rPr>
        <w:lastRenderedPageBreak/>
        <w:t>变历程；（</w:t>
      </w:r>
      <w:r w:rsidRPr="00BE781B">
        <w:rPr>
          <w:rFonts w:eastAsia="仿宋"/>
          <w:sz w:val="30"/>
          <w:szCs w:val="30"/>
        </w:rPr>
        <w:t>2</w:t>
      </w:r>
      <w:r w:rsidRPr="00BE781B">
        <w:rPr>
          <w:rFonts w:eastAsia="仿宋"/>
          <w:sz w:val="30"/>
          <w:szCs w:val="30"/>
        </w:rPr>
        <w:t>）端口、渠道、平台、企业等互联网产品的商业模式及竞争力分析；（</w:t>
      </w:r>
      <w:r w:rsidRPr="00BE781B">
        <w:rPr>
          <w:rFonts w:eastAsia="仿宋"/>
          <w:sz w:val="30"/>
          <w:szCs w:val="30"/>
        </w:rPr>
        <w:t>3</w:t>
      </w:r>
      <w:r w:rsidRPr="00BE781B">
        <w:rPr>
          <w:rFonts w:eastAsia="仿宋"/>
          <w:sz w:val="30"/>
          <w:szCs w:val="30"/>
        </w:rPr>
        <w:t>）境内外不同阶段典型房地产经纪互联网产品分析；（</w:t>
      </w:r>
      <w:r w:rsidRPr="00BE781B">
        <w:rPr>
          <w:rFonts w:eastAsia="仿宋"/>
          <w:sz w:val="30"/>
          <w:szCs w:val="30"/>
        </w:rPr>
        <w:t>4</w:t>
      </w:r>
      <w:r w:rsidRPr="00BE781B">
        <w:rPr>
          <w:rFonts w:eastAsia="仿宋"/>
          <w:sz w:val="30"/>
          <w:szCs w:val="30"/>
        </w:rPr>
        <w:t>）端口、渠道、平台、企业发展面临的困境及未来发展趋势。</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研究条件：熟悉境内外房地产经纪业务的单位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line="540" w:lineRule="exact"/>
        <w:ind w:firstLineChars="200" w:firstLine="600"/>
        <w:rPr>
          <w:rFonts w:eastAsia="黑体"/>
          <w:sz w:val="30"/>
          <w:szCs w:val="30"/>
        </w:rPr>
      </w:pPr>
      <w:r w:rsidRPr="00BE781B">
        <w:rPr>
          <w:rFonts w:eastAsia="黑体"/>
          <w:sz w:val="30"/>
          <w:szCs w:val="30"/>
        </w:rPr>
        <w:t>三、住房租赁方面</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14</w:t>
      </w:r>
      <w:r w:rsidR="007D075D" w:rsidRPr="007D075D">
        <w:rPr>
          <w:rFonts w:eastAsia="楷体" w:hint="eastAsia"/>
          <w:b/>
          <w:sz w:val="30"/>
          <w:szCs w:val="30"/>
        </w:rPr>
        <w:t>．</w:t>
      </w:r>
      <w:r w:rsidRPr="00BE781B">
        <w:rPr>
          <w:rFonts w:eastAsia="楷体"/>
          <w:b/>
          <w:sz w:val="30"/>
          <w:szCs w:val="30"/>
        </w:rPr>
        <w:t>住房租赁行业标准体系研究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研究目的：为有针对性地制定住房租赁行业标准提供参考。</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）梳理住房租赁行业既有标准，包括有哪些标准，标准类别，既有标准存在的问题等；（</w:t>
      </w:r>
      <w:r w:rsidRPr="00BE781B">
        <w:rPr>
          <w:rFonts w:eastAsia="仿宋"/>
          <w:sz w:val="30"/>
          <w:szCs w:val="30"/>
        </w:rPr>
        <w:t>2</w:t>
      </w:r>
      <w:r w:rsidRPr="00BE781B">
        <w:rPr>
          <w:rFonts w:eastAsia="仿宋"/>
          <w:sz w:val="30"/>
          <w:szCs w:val="30"/>
        </w:rPr>
        <w:t>）明确住房租赁行业应建立的标准体系及每个标准涵盖的内容或解决的问题；（</w:t>
      </w:r>
      <w:r w:rsidRPr="00BE781B">
        <w:rPr>
          <w:rFonts w:eastAsia="仿宋"/>
          <w:sz w:val="30"/>
          <w:szCs w:val="30"/>
        </w:rPr>
        <w:t>3</w:t>
      </w:r>
      <w:r w:rsidRPr="00BE781B">
        <w:rPr>
          <w:rFonts w:eastAsia="仿宋"/>
          <w:sz w:val="30"/>
          <w:szCs w:val="30"/>
        </w:rPr>
        <w:t>）住房租赁行业标准体系建立、规范的相关建议。</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研究条件：熟悉住房租赁行业的单位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15</w:t>
      </w:r>
      <w:r w:rsidR="007D075D" w:rsidRPr="007D075D">
        <w:rPr>
          <w:rFonts w:eastAsia="楷体" w:hint="eastAsia"/>
          <w:b/>
          <w:sz w:val="30"/>
          <w:szCs w:val="30"/>
        </w:rPr>
        <w:t>．</w:t>
      </w:r>
      <w:r w:rsidRPr="00BE781B">
        <w:rPr>
          <w:rFonts w:eastAsia="楷体"/>
          <w:b/>
          <w:sz w:val="30"/>
          <w:szCs w:val="30"/>
        </w:rPr>
        <w:t>房地产租赁基本术语标准研究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研究目的：统一和规范房地产租赁行业基本术语及其定义。</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）搜集境内外房地产租赁常用、常见的词语及权威解释；（</w:t>
      </w:r>
      <w:r w:rsidRPr="00BE781B">
        <w:rPr>
          <w:rFonts w:eastAsia="仿宋"/>
          <w:sz w:val="30"/>
          <w:szCs w:val="30"/>
        </w:rPr>
        <w:t>2</w:t>
      </w:r>
      <w:r w:rsidRPr="00BE781B">
        <w:rPr>
          <w:rFonts w:eastAsia="仿宋"/>
          <w:sz w:val="30"/>
          <w:szCs w:val="30"/>
        </w:rPr>
        <w:t>）编辑房地产租赁基本术语标准（含术语名称、英文及定义）。</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研究条件：熟悉境内外房地产租赁业务的单位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lastRenderedPageBreak/>
        <w:t>16</w:t>
      </w:r>
      <w:r w:rsidR="007D075D" w:rsidRPr="007D075D">
        <w:rPr>
          <w:rFonts w:eastAsia="楷体" w:hint="eastAsia"/>
          <w:b/>
          <w:sz w:val="30"/>
          <w:szCs w:val="30"/>
        </w:rPr>
        <w:t>．</w:t>
      </w:r>
      <w:r w:rsidRPr="00BE781B">
        <w:rPr>
          <w:rFonts w:eastAsia="楷体"/>
          <w:b/>
          <w:sz w:val="30"/>
          <w:szCs w:val="30"/>
        </w:rPr>
        <w:t>住房租赁市场及住房租赁行业评价指标研究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研究目的：为衡量住房租赁市场和住房租赁行业发展情况提供依据。</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）搜集境内</w:t>
      </w:r>
      <w:proofErr w:type="gramStart"/>
      <w:r w:rsidRPr="00BE781B">
        <w:rPr>
          <w:rFonts w:eastAsia="仿宋"/>
          <w:sz w:val="30"/>
          <w:szCs w:val="30"/>
        </w:rPr>
        <w:t>外住房</w:t>
      </w:r>
      <w:proofErr w:type="gramEnd"/>
      <w:r w:rsidRPr="00BE781B">
        <w:rPr>
          <w:rFonts w:eastAsia="仿宋"/>
          <w:sz w:val="30"/>
          <w:szCs w:val="30"/>
        </w:rPr>
        <w:t>租赁市场、住房租赁行业评价指标（住房租赁市场评价指标如租住比率、人均租住面积、租赁交易占房地产交易量的比重等；行业评价指标如从事住房租赁业务的人员和机构数量、人员和机构增长率、从事机构化住房租赁经营的人员和机构数、通过机构化租赁经营企业成交的</w:t>
      </w:r>
      <w:proofErr w:type="gramStart"/>
      <w:r w:rsidRPr="00BE781B">
        <w:rPr>
          <w:rFonts w:eastAsia="仿宋"/>
          <w:sz w:val="30"/>
          <w:szCs w:val="30"/>
        </w:rPr>
        <w:t>租赁占</w:t>
      </w:r>
      <w:proofErr w:type="gramEnd"/>
      <w:r w:rsidRPr="00BE781B">
        <w:rPr>
          <w:rFonts w:eastAsia="仿宋"/>
          <w:sz w:val="30"/>
          <w:szCs w:val="30"/>
        </w:rPr>
        <w:t>住房租赁市场的比重、对经济的贡献大小等）；（</w:t>
      </w:r>
      <w:r w:rsidRPr="00BE781B">
        <w:rPr>
          <w:rFonts w:eastAsia="仿宋"/>
          <w:sz w:val="30"/>
          <w:szCs w:val="30"/>
        </w:rPr>
        <w:t>2</w:t>
      </w:r>
      <w:r w:rsidRPr="00BE781B">
        <w:rPr>
          <w:rFonts w:eastAsia="仿宋"/>
          <w:sz w:val="30"/>
          <w:szCs w:val="30"/>
        </w:rPr>
        <w:t>）对各指标进行科学分类及定义；（</w:t>
      </w:r>
      <w:r w:rsidRPr="00BE781B">
        <w:rPr>
          <w:rFonts w:eastAsia="仿宋"/>
          <w:sz w:val="30"/>
          <w:szCs w:val="30"/>
        </w:rPr>
        <w:t>3</w:t>
      </w:r>
      <w:r w:rsidRPr="00BE781B">
        <w:rPr>
          <w:rFonts w:eastAsia="仿宋"/>
          <w:sz w:val="30"/>
          <w:szCs w:val="30"/>
        </w:rPr>
        <w:t>）利用指标比较分析我国不同地区的住房租赁市场以及住房租赁行业发展水平。</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研究条件：熟悉境内</w:t>
      </w:r>
      <w:proofErr w:type="gramStart"/>
      <w:r w:rsidRPr="00BE781B">
        <w:rPr>
          <w:rFonts w:eastAsia="仿宋"/>
          <w:sz w:val="30"/>
          <w:szCs w:val="30"/>
        </w:rPr>
        <w:t>外住房</w:t>
      </w:r>
      <w:proofErr w:type="gramEnd"/>
      <w:r w:rsidRPr="00BE781B">
        <w:rPr>
          <w:rFonts w:eastAsia="仿宋"/>
          <w:sz w:val="30"/>
          <w:szCs w:val="30"/>
        </w:rPr>
        <w:t>租赁业务的单位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17</w:t>
      </w:r>
      <w:r w:rsidR="007D075D" w:rsidRPr="007D075D">
        <w:rPr>
          <w:rFonts w:eastAsia="楷体" w:hint="eastAsia"/>
          <w:b/>
          <w:sz w:val="30"/>
          <w:szCs w:val="30"/>
        </w:rPr>
        <w:t>．</w:t>
      </w:r>
      <w:r w:rsidRPr="00BE781B">
        <w:rPr>
          <w:rFonts w:eastAsia="楷体"/>
          <w:b/>
          <w:sz w:val="30"/>
          <w:szCs w:val="30"/>
        </w:rPr>
        <w:t>住房租赁市场监测指标研究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研究目的：监测住房租赁市场状况及其变化情况。</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）我国住房租赁市场监测指标体系现状；（</w:t>
      </w:r>
      <w:r w:rsidRPr="00BE781B">
        <w:rPr>
          <w:rFonts w:eastAsia="仿宋"/>
          <w:sz w:val="30"/>
          <w:szCs w:val="30"/>
        </w:rPr>
        <w:t>2</w:t>
      </w:r>
      <w:r w:rsidRPr="00BE781B">
        <w:rPr>
          <w:rFonts w:eastAsia="仿宋"/>
          <w:sz w:val="30"/>
          <w:szCs w:val="30"/>
        </w:rPr>
        <w:t>）搜集、整理境内</w:t>
      </w:r>
      <w:proofErr w:type="gramStart"/>
      <w:r w:rsidRPr="00BE781B">
        <w:rPr>
          <w:rFonts w:eastAsia="仿宋"/>
          <w:sz w:val="30"/>
          <w:szCs w:val="30"/>
        </w:rPr>
        <w:t>外住房</w:t>
      </w:r>
      <w:proofErr w:type="gramEnd"/>
      <w:r w:rsidRPr="00BE781B">
        <w:rPr>
          <w:rFonts w:eastAsia="仿宋"/>
          <w:sz w:val="30"/>
          <w:szCs w:val="30"/>
        </w:rPr>
        <w:t>租赁市场监测指标；（</w:t>
      </w:r>
      <w:r w:rsidRPr="00BE781B">
        <w:rPr>
          <w:rFonts w:eastAsia="仿宋"/>
          <w:sz w:val="30"/>
          <w:szCs w:val="30"/>
        </w:rPr>
        <w:t>3</w:t>
      </w:r>
      <w:r w:rsidRPr="00BE781B">
        <w:rPr>
          <w:rFonts w:eastAsia="仿宋"/>
          <w:sz w:val="30"/>
          <w:szCs w:val="30"/>
        </w:rPr>
        <w:t>）构建我国住房租赁市场监测指标体系（</w:t>
      </w:r>
      <w:proofErr w:type="gramStart"/>
      <w:r w:rsidRPr="00BE781B">
        <w:rPr>
          <w:rFonts w:eastAsia="仿宋"/>
          <w:sz w:val="30"/>
          <w:szCs w:val="30"/>
        </w:rPr>
        <w:t>含指标</w:t>
      </w:r>
      <w:proofErr w:type="gramEnd"/>
      <w:r w:rsidRPr="00BE781B">
        <w:rPr>
          <w:rFonts w:eastAsia="仿宋"/>
          <w:sz w:val="30"/>
          <w:szCs w:val="30"/>
        </w:rPr>
        <w:t>名称、类属、定义等）。</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研究条件：熟悉境内</w:t>
      </w:r>
      <w:proofErr w:type="gramStart"/>
      <w:r w:rsidRPr="00BE781B">
        <w:rPr>
          <w:rFonts w:eastAsia="仿宋"/>
          <w:sz w:val="30"/>
          <w:szCs w:val="30"/>
        </w:rPr>
        <w:t>外住房</w:t>
      </w:r>
      <w:proofErr w:type="gramEnd"/>
      <w:r w:rsidRPr="00BE781B">
        <w:rPr>
          <w:rFonts w:eastAsia="仿宋"/>
          <w:sz w:val="30"/>
          <w:szCs w:val="30"/>
        </w:rPr>
        <w:t>租赁业务的单位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18</w:t>
      </w:r>
      <w:r w:rsidR="007D075D" w:rsidRPr="007D075D">
        <w:rPr>
          <w:rFonts w:eastAsia="楷体" w:hint="eastAsia"/>
          <w:b/>
          <w:sz w:val="30"/>
          <w:szCs w:val="30"/>
        </w:rPr>
        <w:t>．</w:t>
      </w:r>
      <w:r w:rsidRPr="00BE781B">
        <w:rPr>
          <w:rFonts w:eastAsia="楷体"/>
          <w:b/>
          <w:sz w:val="30"/>
          <w:szCs w:val="30"/>
        </w:rPr>
        <w:t>境外住房租赁有关法律法规研究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研究目的：借鉴境外住房租赁立法经验。</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）境外住房租赁法律法规体系建设情况；（</w:t>
      </w:r>
      <w:r w:rsidRPr="00BE781B">
        <w:rPr>
          <w:rFonts w:eastAsia="仿宋"/>
          <w:sz w:val="30"/>
          <w:szCs w:val="30"/>
        </w:rPr>
        <w:t>2</w:t>
      </w:r>
      <w:r w:rsidRPr="00BE781B">
        <w:rPr>
          <w:rFonts w:eastAsia="仿宋"/>
          <w:sz w:val="30"/>
          <w:szCs w:val="30"/>
        </w:rPr>
        <w:t>）</w:t>
      </w:r>
      <w:r w:rsidRPr="00BE781B">
        <w:rPr>
          <w:rFonts w:eastAsia="仿宋"/>
          <w:sz w:val="30"/>
          <w:szCs w:val="30"/>
        </w:rPr>
        <w:lastRenderedPageBreak/>
        <w:t>境外住房租赁法律法规确立的重要制度及对我国的启示；（</w:t>
      </w:r>
      <w:r w:rsidRPr="00BE781B">
        <w:rPr>
          <w:rFonts w:eastAsia="仿宋"/>
          <w:sz w:val="30"/>
          <w:szCs w:val="30"/>
        </w:rPr>
        <w:t>3</w:t>
      </w:r>
      <w:r w:rsidRPr="00BE781B">
        <w:rPr>
          <w:rFonts w:eastAsia="仿宋"/>
          <w:sz w:val="30"/>
          <w:szCs w:val="30"/>
        </w:rPr>
        <w:t>）境外住房租赁法律法规原文及重点法律法规或条文的翻译。</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研究条件：熟悉境内</w:t>
      </w:r>
      <w:proofErr w:type="gramStart"/>
      <w:r w:rsidRPr="00BE781B">
        <w:rPr>
          <w:rFonts w:eastAsia="仿宋"/>
          <w:sz w:val="30"/>
          <w:szCs w:val="30"/>
        </w:rPr>
        <w:t>外住房</w:t>
      </w:r>
      <w:proofErr w:type="gramEnd"/>
      <w:r w:rsidRPr="00BE781B">
        <w:rPr>
          <w:rFonts w:eastAsia="仿宋"/>
          <w:sz w:val="30"/>
          <w:szCs w:val="30"/>
        </w:rPr>
        <w:t>租赁业务的单位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19</w:t>
      </w:r>
      <w:r w:rsidR="007D075D" w:rsidRPr="007D075D">
        <w:rPr>
          <w:rFonts w:eastAsia="楷体" w:hint="eastAsia"/>
          <w:b/>
          <w:sz w:val="30"/>
          <w:szCs w:val="30"/>
        </w:rPr>
        <w:t>．</w:t>
      </w:r>
      <w:r w:rsidRPr="00BE781B">
        <w:rPr>
          <w:rFonts w:eastAsia="楷体"/>
          <w:b/>
          <w:sz w:val="30"/>
          <w:szCs w:val="30"/>
        </w:rPr>
        <w:t>住房租赁企业风险分析及防控研究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研究目的：提高住房租赁企业等有关主体风险防范意识，做好风险防控。</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）住房租赁企业面临的风险类别及具体风险；（</w:t>
      </w:r>
      <w:r w:rsidRPr="00BE781B">
        <w:rPr>
          <w:rFonts w:eastAsia="仿宋"/>
          <w:sz w:val="30"/>
          <w:szCs w:val="30"/>
        </w:rPr>
        <w:t>2</w:t>
      </w:r>
      <w:r w:rsidRPr="00BE781B">
        <w:rPr>
          <w:rFonts w:eastAsia="仿宋"/>
          <w:sz w:val="30"/>
          <w:szCs w:val="30"/>
        </w:rPr>
        <w:t>）识别住房租赁企业风险的方法；（</w:t>
      </w:r>
      <w:r w:rsidRPr="00BE781B">
        <w:rPr>
          <w:rFonts w:eastAsia="仿宋"/>
          <w:sz w:val="30"/>
          <w:szCs w:val="30"/>
        </w:rPr>
        <w:t>3</w:t>
      </w:r>
      <w:r w:rsidRPr="00BE781B">
        <w:rPr>
          <w:rFonts w:eastAsia="仿宋"/>
          <w:sz w:val="30"/>
          <w:szCs w:val="30"/>
        </w:rPr>
        <w:t>）如何衡量住房租赁企业风险大小；（</w:t>
      </w:r>
      <w:r w:rsidRPr="00BE781B">
        <w:rPr>
          <w:rFonts w:eastAsia="仿宋"/>
          <w:sz w:val="30"/>
          <w:szCs w:val="30"/>
        </w:rPr>
        <w:t>4</w:t>
      </w:r>
      <w:r w:rsidRPr="00BE781B">
        <w:rPr>
          <w:rFonts w:eastAsia="仿宋"/>
          <w:sz w:val="30"/>
          <w:szCs w:val="30"/>
        </w:rPr>
        <w:t>）如何有效防控住房租赁企业风险。</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研究条件：熟悉住房租赁业务的有关单位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p w:rsidR="00AD6057" w:rsidRPr="00BE781B" w:rsidRDefault="00AD6057" w:rsidP="008B446B">
      <w:pPr>
        <w:spacing w:beforeLines="20" w:before="62" w:afterLines="20" w:after="62" w:line="540" w:lineRule="exact"/>
        <w:ind w:firstLineChars="200" w:firstLine="602"/>
        <w:rPr>
          <w:rFonts w:eastAsia="楷体"/>
          <w:b/>
          <w:sz w:val="30"/>
          <w:szCs w:val="30"/>
        </w:rPr>
      </w:pPr>
      <w:r w:rsidRPr="00BE781B">
        <w:rPr>
          <w:rFonts w:eastAsia="楷体"/>
          <w:b/>
          <w:sz w:val="30"/>
          <w:szCs w:val="30"/>
        </w:rPr>
        <w:t>20</w:t>
      </w:r>
      <w:r w:rsidR="007D075D" w:rsidRPr="007D075D">
        <w:rPr>
          <w:rFonts w:eastAsia="楷体" w:hint="eastAsia"/>
          <w:b/>
          <w:sz w:val="30"/>
          <w:szCs w:val="30"/>
        </w:rPr>
        <w:t>．</w:t>
      </w:r>
      <w:bookmarkStart w:id="0" w:name="_GoBack"/>
      <w:bookmarkEnd w:id="0"/>
      <w:r w:rsidRPr="00BE781B">
        <w:rPr>
          <w:rFonts w:eastAsia="楷体"/>
          <w:b/>
          <w:sz w:val="30"/>
          <w:szCs w:val="30"/>
        </w:rPr>
        <w:t>住房租赁企业和人员管理方式研究</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研究目的：为建立住房租赁企业和人员管理制度提供参考。</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研究内容：（</w:t>
      </w:r>
      <w:r w:rsidRPr="00BE781B">
        <w:rPr>
          <w:rFonts w:eastAsia="仿宋"/>
          <w:sz w:val="30"/>
          <w:szCs w:val="30"/>
        </w:rPr>
        <w:t>1</w:t>
      </w:r>
      <w:r w:rsidRPr="00BE781B">
        <w:rPr>
          <w:rFonts w:eastAsia="仿宋"/>
          <w:sz w:val="30"/>
          <w:szCs w:val="30"/>
        </w:rPr>
        <w:t>）我国住房租赁企业和人员的管理现状（哪几类企业，哪几类人员）；（</w:t>
      </w:r>
      <w:r w:rsidRPr="00BE781B">
        <w:rPr>
          <w:rFonts w:eastAsia="仿宋"/>
          <w:sz w:val="30"/>
          <w:szCs w:val="30"/>
        </w:rPr>
        <w:t>2</w:t>
      </w:r>
      <w:r w:rsidRPr="00BE781B">
        <w:rPr>
          <w:rFonts w:eastAsia="仿宋"/>
          <w:sz w:val="30"/>
          <w:szCs w:val="30"/>
        </w:rPr>
        <w:t>）境外住房租赁企业和人员管理方式（</w:t>
      </w:r>
      <w:proofErr w:type="gramStart"/>
      <w:r w:rsidRPr="00BE781B">
        <w:rPr>
          <w:rFonts w:eastAsia="仿宋"/>
          <w:sz w:val="30"/>
          <w:szCs w:val="30"/>
        </w:rPr>
        <w:t>含住房</w:t>
      </w:r>
      <w:proofErr w:type="gramEnd"/>
      <w:r w:rsidRPr="00BE781B">
        <w:rPr>
          <w:rFonts w:eastAsia="仿宋"/>
          <w:sz w:val="30"/>
          <w:szCs w:val="30"/>
        </w:rPr>
        <w:t>租赁企业、人员与房地产经纪机构、经纪人员的关系，对包租、托管、中介等的区分）；（</w:t>
      </w:r>
      <w:r w:rsidRPr="00BE781B">
        <w:rPr>
          <w:rFonts w:eastAsia="仿宋"/>
          <w:sz w:val="30"/>
          <w:szCs w:val="30"/>
        </w:rPr>
        <w:t>3</w:t>
      </w:r>
      <w:r w:rsidRPr="00BE781B">
        <w:rPr>
          <w:rFonts w:eastAsia="仿宋"/>
          <w:sz w:val="30"/>
          <w:szCs w:val="30"/>
        </w:rPr>
        <w:t>）对我国住房租赁企业和人员进行管理的建议。</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研究条件：熟悉住房租赁业务的有关单位</w:t>
      </w:r>
    </w:p>
    <w:p w:rsidR="00AD6057"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研究期限：</w:t>
      </w:r>
      <w:r w:rsidRPr="00BE781B">
        <w:rPr>
          <w:rFonts w:eastAsia="仿宋"/>
          <w:sz w:val="30"/>
          <w:szCs w:val="30"/>
        </w:rPr>
        <w:t>2020</w:t>
      </w:r>
      <w:r w:rsidRPr="00BE781B">
        <w:rPr>
          <w:rFonts w:eastAsia="仿宋"/>
          <w:sz w:val="30"/>
          <w:szCs w:val="30"/>
        </w:rPr>
        <w:t>年</w:t>
      </w:r>
      <w:r w:rsidRPr="00BE781B">
        <w:rPr>
          <w:rFonts w:eastAsia="仿宋"/>
          <w:sz w:val="30"/>
          <w:szCs w:val="30"/>
        </w:rPr>
        <w:t>6</w:t>
      </w:r>
      <w:r w:rsidRPr="00BE781B">
        <w:rPr>
          <w:rFonts w:eastAsia="仿宋"/>
          <w:sz w:val="30"/>
          <w:szCs w:val="30"/>
        </w:rPr>
        <w:t>月</w:t>
      </w:r>
      <w:r w:rsidRPr="00BE781B">
        <w:rPr>
          <w:rFonts w:eastAsia="仿宋"/>
          <w:sz w:val="30"/>
          <w:szCs w:val="30"/>
        </w:rPr>
        <w:t>30</w:t>
      </w:r>
      <w:r w:rsidRPr="00BE781B">
        <w:rPr>
          <w:rFonts w:eastAsia="仿宋"/>
          <w:sz w:val="30"/>
          <w:szCs w:val="30"/>
        </w:rPr>
        <w:t>日</w:t>
      </w:r>
    </w:p>
    <w:p w:rsidR="00EE3EB4" w:rsidRPr="00BE781B" w:rsidRDefault="00AD6057" w:rsidP="008B446B">
      <w:pPr>
        <w:spacing w:line="540" w:lineRule="exact"/>
        <w:ind w:firstLineChars="200" w:firstLine="600"/>
        <w:rPr>
          <w:rFonts w:eastAsia="仿宋"/>
          <w:sz w:val="30"/>
          <w:szCs w:val="30"/>
        </w:rPr>
      </w:pPr>
      <w:r w:rsidRPr="00BE781B">
        <w:rPr>
          <w:rFonts w:eastAsia="仿宋"/>
          <w:sz w:val="30"/>
          <w:szCs w:val="30"/>
        </w:rPr>
        <w:t>研究经费：</w:t>
      </w:r>
      <w:r w:rsidRPr="00BE781B">
        <w:rPr>
          <w:rFonts w:eastAsia="仿宋"/>
          <w:sz w:val="30"/>
          <w:szCs w:val="30"/>
        </w:rPr>
        <w:t>3</w:t>
      </w:r>
      <w:r w:rsidRPr="00BE781B">
        <w:rPr>
          <w:rFonts w:eastAsia="仿宋"/>
          <w:sz w:val="30"/>
          <w:szCs w:val="30"/>
        </w:rPr>
        <w:t>万元</w:t>
      </w:r>
    </w:p>
    <w:sectPr w:rsidR="00EE3EB4" w:rsidRPr="00BE781B" w:rsidSect="00DC3A1F">
      <w:headerReference w:type="default" r:id="rId9"/>
      <w:footerReference w:type="even" r:id="rId10"/>
      <w:footerReference w:type="default" r:id="rId11"/>
      <w:pgSz w:w="11906" w:h="16838"/>
      <w:pgMar w:top="1440" w:right="1800" w:bottom="1440" w:left="1800" w:header="851" w:footer="992" w:gutter="0"/>
      <w:pgNumType w:start="1"/>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5F0" w:rsidRDefault="005915F0" w:rsidP="00F82631">
      <w:r>
        <w:separator/>
      </w:r>
    </w:p>
  </w:endnote>
  <w:endnote w:type="continuationSeparator" w:id="0">
    <w:p w:rsidR="005915F0" w:rsidRDefault="005915F0" w:rsidP="00F8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B4" w:rsidRDefault="00DD412C" w:rsidP="00D750F2">
    <w:pPr>
      <w:pStyle w:val="a4"/>
      <w:framePr w:wrap="around" w:vAnchor="text" w:hAnchor="margin" w:xAlign="center" w:y="1"/>
      <w:rPr>
        <w:rStyle w:val="a9"/>
      </w:rPr>
    </w:pPr>
    <w:r>
      <w:rPr>
        <w:rStyle w:val="a9"/>
      </w:rPr>
      <w:fldChar w:fldCharType="begin"/>
    </w:r>
    <w:r w:rsidR="00EE3EB4">
      <w:rPr>
        <w:rStyle w:val="a9"/>
      </w:rPr>
      <w:instrText xml:space="preserve">PAGE  </w:instrText>
    </w:r>
    <w:r>
      <w:rPr>
        <w:rStyle w:val="a9"/>
      </w:rPr>
      <w:fldChar w:fldCharType="end"/>
    </w:r>
  </w:p>
  <w:p w:rsidR="00EE3EB4" w:rsidRDefault="00EE3EB4" w:rsidP="00D750F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B4" w:rsidRDefault="00DD412C" w:rsidP="00D750F2">
    <w:pPr>
      <w:pStyle w:val="a4"/>
      <w:jc w:val="center"/>
    </w:pPr>
    <w:r>
      <w:fldChar w:fldCharType="begin"/>
    </w:r>
    <w:r w:rsidR="00EE3EB4">
      <w:instrText xml:space="preserve"> PAGE   \* MERGEFORMAT </w:instrText>
    </w:r>
    <w:r>
      <w:fldChar w:fldCharType="separate"/>
    </w:r>
    <w:r w:rsidR="007D075D" w:rsidRPr="007D075D">
      <w:rPr>
        <w:noProof/>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5F0" w:rsidRDefault="005915F0" w:rsidP="00F82631">
      <w:r>
        <w:separator/>
      </w:r>
    </w:p>
  </w:footnote>
  <w:footnote w:type="continuationSeparator" w:id="0">
    <w:p w:rsidR="005915F0" w:rsidRDefault="005915F0" w:rsidP="00F82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B4" w:rsidRPr="004B5187" w:rsidRDefault="00EE3EB4" w:rsidP="00D750F2">
    <w:pPr>
      <w:pStyle w:val="a3"/>
      <w:pBdr>
        <w:bottom w:val="none" w:sz="0" w:space="0" w:color="auto"/>
      </w:pBd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C3EB0"/>
    <w:multiLevelType w:val="hybridMultilevel"/>
    <w:tmpl w:val="67CA4048"/>
    <w:lvl w:ilvl="0" w:tplc="86FA85A2">
      <w:start w:val="1"/>
      <w:numFmt w:val="bullet"/>
      <w:lvlText w:val="•"/>
      <w:lvlJc w:val="left"/>
      <w:pPr>
        <w:tabs>
          <w:tab w:val="num" w:pos="720"/>
        </w:tabs>
        <w:ind w:left="720" w:hanging="360"/>
      </w:pPr>
      <w:rPr>
        <w:rFonts w:ascii="Georgia" w:hAnsi="Georgia" w:hint="default"/>
      </w:rPr>
    </w:lvl>
    <w:lvl w:ilvl="1" w:tplc="296EB6CA" w:tentative="1">
      <w:start w:val="1"/>
      <w:numFmt w:val="bullet"/>
      <w:lvlText w:val="•"/>
      <w:lvlJc w:val="left"/>
      <w:pPr>
        <w:tabs>
          <w:tab w:val="num" w:pos="1440"/>
        </w:tabs>
        <w:ind w:left="1440" w:hanging="360"/>
      </w:pPr>
      <w:rPr>
        <w:rFonts w:ascii="Georgia" w:hAnsi="Georgia" w:hint="default"/>
      </w:rPr>
    </w:lvl>
    <w:lvl w:ilvl="2" w:tplc="F710E60A" w:tentative="1">
      <w:start w:val="1"/>
      <w:numFmt w:val="bullet"/>
      <w:lvlText w:val="•"/>
      <w:lvlJc w:val="left"/>
      <w:pPr>
        <w:tabs>
          <w:tab w:val="num" w:pos="2160"/>
        </w:tabs>
        <w:ind w:left="2160" w:hanging="360"/>
      </w:pPr>
      <w:rPr>
        <w:rFonts w:ascii="Georgia" w:hAnsi="Georgia" w:hint="default"/>
      </w:rPr>
    </w:lvl>
    <w:lvl w:ilvl="3" w:tplc="9D96F1C6" w:tentative="1">
      <w:start w:val="1"/>
      <w:numFmt w:val="bullet"/>
      <w:lvlText w:val="•"/>
      <w:lvlJc w:val="left"/>
      <w:pPr>
        <w:tabs>
          <w:tab w:val="num" w:pos="2880"/>
        </w:tabs>
        <w:ind w:left="2880" w:hanging="360"/>
      </w:pPr>
      <w:rPr>
        <w:rFonts w:ascii="Georgia" w:hAnsi="Georgia" w:hint="default"/>
      </w:rPr>
    </w:lvl>
    <w:lvl w:ilvl="4" w:tplc="C9566726" w:tentative="1">
      <w:start w:val="1"/>
      <w:numFmt w:val="bullet"/>
      <w:lvlText w:val="•"/>
      <w:lvlJc w:val="left"/>
      <w:pPr>
        <w:tabs>
          <w:tab w:val="num" w:pos="3600"/>
        </w:tabs>
        <w:ind w:left="3600" w:hanging="360"/>
      </w:pPr>
      <w:rPr>
        <w:rFonts w:ascii="Georgia" w:hAnsi="Georgia" w:hint="default"/>
      </w:rPr>
    </w:lvl>
    <w:lvl w:ilvl="5" w:tplc="91DE7FAC" w:tentative="1">
      <w:start w:val="1"/>
      <w:numFmt w:val="bullet"/>
      <w:lvlText w:val="•"/>
      <w:lvlJc w:val="left"/>
      <w:pPr>
        <w:tabs>
          <w:tab w:val="num" w:pos="4320"/>
        </w:tabs>
        <w:ind w:left="4320" w:hanging="360"/>
      </w:pPr>
      <w:rPr>
        <w:rFonts w:ascii="Georgia" w:hAnsi="Georgia" w:hint="default"/>
      </w:rPr>
    </w:lvl>
    <w:lvl w:ilvl="6" w:tplc="69846424" w:tentative="1">
      <w:start w:val="1"/>
      <w:numFmt w:val="bullet"/>
      <w:lvlText w:val="•"/>
      <w:lvlJc w:val="left"/>
      <w:pPr>
        <w:tabs>
          <w:tab w:val="num" w:pos="5040"/>
        </w:tabs>
        <w:ind w:left="5040" w:hanging="360"/>
      </w:pPr>
      <w:rPr>
        <w:rFonts w:ascii="Georgia" w:hAnsi="Georgia" w:hint="default"/>
      </w:rPr>
    </w:lvl>
    <w:lvl w:ilvl="7" w:tplc="368621A0" w:tentative="1">
      <w:start w:val="1"/>
      <w:numFmt w:val="bullet"/>
      <w:lvlText w:val="•"/>
      <w:lvlJc w:val="left"/>
      <w:pPr>
        <w:tabs>
          <w:tab w:val="num" w:pos="5760"/>
        </w:tabs>
        <w:ind w:left="5760" w:hanging="360"/>
      </w:pPr>
      <w:rPr>
        <w:rFonts w:ascii="Georgia" w:hAnsi="Georgia" w:hint="default"/>
      </w:rPr>
    </w:lvl>
    <w:lvl w:ilvl="8" w:tplc="3A4263E8" w:tentative="1">
      <w:start w:val="1"/>
      <w:numFmt w:val="bullet"/>
      <w:lvlText w:val="•"/>
      <w:lvlJc w:val="left"/>
      <w:pPr>
        <w:tabs>
          <w:tab w:val="num" w:pos="6480"/>
        </w:tabs>
        <w:ind w:left="6480" w:hanging="360"/>
      </w:pPr>
      <w:rPr>
        <w:rFonts w:ascii="Georgia" w:hAnsi="Georgia"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A2"/>
    <w:rsid w:val="000006A5"/>
    <w:rsid w:val="00000CC9"/>
    <w:rsid w:val="00002474"/>
    <w:rsid w:val="000102E9"/>
    <w:rsid w:val="00015931"/>
    <w:rsid w:val="0003173B"/>
    <w:rsid w:val="000348A2"/>
    <w:rsid w:val="00040E60"/>
    <w:rsid w:val="000466AD"/>
    <w:rsid w:val="000526A3"/>
    <w:rsid w:val="0006020E"/>
    <w:rsid w:val="00075363"/>
    <w:rsid w:val="00081DC0"/>
    <w:rsid w:val="00087398"/>
    <w:rsid w:val="00095402"/>
    <w:rsid w:val="0009774F"/>
    <w:rsid w:val="000A0A64"/>
    <w:rsid w:val="000A60EF"/>
    <w:rsid w:val="000B2DA3"/>
    <w:rsid w:val="000C2BF1"/>
    <w:rsid w:val="000D529B"/>
    <w:rsid w:val="000E2EE0"/>
    <w:rsid w:val="000F04A2"/>
    <w:rsid w:val="0011383C"/>
    <w:rsid w:val="0012518F"/>
    <w:rsid w:val="00126646"/>
    <w:rsid w:val="00130F02"/>
    <w:rsid w:val="001337CA"/>
    <w:rsid w:val="00134490"/>
    <w:rsid w:val="00134F8D"/>
    <w:rsid w:val="00154447"/>
    <w:rsid w:val="001807F7"/>
    <w:rsid w:val="00180A36"/>
    <w:rsid w:val="00195A0A"/>
    <w:rsid w:val="001A2961"/>
    <w:rsid w:val="001A6F52"/>
    <w:rsid w:val="001D207D"/>
    <w:rsid w:val="001E1EAC"/>
    <w:rsid w:val="001E2D96"/>
    <w:rsid w:val="001E5E5B"/>
    <w:rsid w:val="00206B6D"/>
    <w:rsid w:val="0021134E"/>
    <w:rsid w:val="002212BC"/>
    <w:rsid w:val="002266B7"/>
    <w:rsid w:val="002303F8"/>
    <w:rsid w:val="00235A13"/>
    <w:rsid w:val="0024192E"/>
    <w:rsid w:val="00254345"/>
    <w:rsid w:val="00265CAB"/>
    <w:rsid w:val="00265E81"/>
    <w:rsid w:val="00283849"/>
    <w:rsid w:val="00296636"/>
    <w:rsid w:val="002B1AC6"/>
    <w:rsid w:val="002B4B95"/>
    <w:rsid w:val="002D1C1A"/>
    <w:rsid w:val="002D2295"/>
    <w:rsid w:val="002D37E1"/>
    <w:rsid w:val="003005BC"/>
    <w:rsid w:val="00303A15"/>
    <w:rsid w:val="00311210"/>
    <w:rsid w:val="00313B71"/>
    <w:rsid w:val="00321955"/>
    <w:rsid w:val="00332C1F"/>
    <w:rsid w:val="00340E3D"/>
    <w:rsid w:val="00340F03"/>
    <w:rsid w:val="003463D4"/>
    <w:rsid w:val="003552ED"/>
    <w:rsid w:val="00375980"/>
    <w:rsid w:val="00380924"/>
    <w:rsid w:val="00396206"/>
    <w:rsid w:val="003B1788"/>
    <w:rsid w:val="003B43AD"/>
    <w:rsid w:val="003C78BC"/>
    <w:rsid w:val="003F0C48"/>
    <w:rsid w:val="00402FDD"/>
    <w:rsid w:val="004037DA"/>
    <w:rsid w:val="00415449"/>
    <w:rsid w:val="0042557F"/>
    <w:rsid w:val="004304D1"/>
    <w:rsid w:val="0044167B"/>
    <w:rsid w:val="00453072"/>
    <w:rsid w:val="00460E0A"/>
    <w:rsid w:val="004672ED"/>
    <w:rsid w:val="00477481"/>
    <w:rsid w:val="0048138C"/>
    <w:rsid w:val="0049179A"/>
    <w:rsid w:val="00497608"/>
    <w:rsid w:val="004C70D9"/>
    <w:rsid w:val="004D7EF6"/>
    <w:rsid w:val="004E32EF"/>
    <w:rsid w:val="004E4735"/>
    <w:rsid w:val="004E7000"/>
    <w:rsid w:val="004E713C"/>
    <w:rsid w:val="004F578E"/>
    <w:rsid w:val="00501F77"/>
    <w:rsid w:val="00506576"/>
    <w:rsid w:val="00506621"/>
    <w:rsid w:val="00514544"/>
    <w:rsid w:val="005155EC"/>
    <w:rsid w:val="00544918"/>
    <w:rsid w:val="00544DD3"/>
    <w:rsid w:val="00551FED"/>
    <w:rsid w:val="005756FA"/>
    <w:rsid w:val="005853C4"/>
    <w:rsid w:val="00586950"/>
    <w:rsid w:val="005915F0"/>
    <w:rsid w:val="005A2465"/>
    <w:rsid w:val="005E0D66"/>
    <w:rsid w:val="005E258F"/>
    <w:rsid w:val="005E7637"/>
    <w:rsid w:val="005F777B"/>
    <w:rsid w:val="0060345F"/>
    <w:rsid w:val="00616528"/>
    <w:rsid w:val="006317E7"/>
    <w:rsid w:val="00632950"/>
    <w:rsid w:val="006339F4"/>
    <w:rsid w:val="00635F89"/>
    <w:rsid w:val="006455A1"/>
    <w:rsid w:val="00660AA0"/>
    <w:rsid w:val="00675344"/>
    <w:rsid w:val="00675E57"/>
    <w:rsid w:val="00697DD5"/>
    <w:rsid w:val="006A3F8A"/>
    <w:rsid w:val="006A7905"/>
    <w:rsid w:val="006E76EC"/>
    <w:rsid w:val="00700C44"/>
    <w:rsid w:val="007147C8"/>
    <w:rsid w:val="00720027"/>
    <w:rsid w:val="00721051"/>
    <w:rsid w:val="00730794"/>
    <w:rsid w:val="00760F43"/>
    <w:rsid w:val="00775038"/>
    <w:rsid w:val="00787EF1"/>
    <w:rsid w:val="007955AC"/>
    <w:rsid w:val="007A225B"/>
    <w:rsid w:val="007A3904"/>
    <w:rsid w:val="007A5164"/>
    <w:rsid w:val="007B5B92"/>
    <w:rsid w:val="007C365E"/>
    <w:rsid w:val="007C7532"/>
    <w:rsid w:val="007D075D"/>
    <w:rsid w:val="007E018A"/>
    <w:rsid w:val="007E2073"/>
    <w:rsid w:val="007F5C2B"/>
    <w:rsid w:val="008151B1"/>
    <w:rsid w:val="0081689C"/>
    <w:rsid w:val="008221B1"/>
    <w:rsid w:val="00826DEB"/>
    <w:rsid w:val="00830287"/>
    <w:rsid w:val="00832249"/>
    <w:rsid w:val="00844A6F"/>
    <w:rsid w:val="00871B1C"/>
    <w:rsid w:val="0088411A"/>
    <w:rsid w:val="008871C8"/>
    <w:rsid w:val="008906EE"/>
    <w:rsid w:val="008B446B"/>
    <w:rsid w:val="008D4180"/>
    <w:rsid w:val="008D5794"/>
    <w:rsid w:val="008E4A62"/>
    <w:rsid w:val="008E5840"/>
    <w:rsid w:val="008E610D"/>
    <w:rsid w:val="008F10DB"/>
    <w:rsid w:val="00901109"/>
    <w:rsid w:val="009350ED"/>
    <w:rsid w:val="00935A62"/>
    <w:rsid w:val="009373CA"/>
    <w:rsid w:val="00940C1B"/>
    <w:rsid w:val="00963A36"/>
    <w:rsid w:val="00976E21"/>
    <w:rsid w:val="009820B7"/>
    <w:rsid w:val="00994553"/>
    <w:rsid w:val="009A0474"/>
    <w:rsid w:val="009A1A6B"/>
    <w:rsid w:val="009B350C"/>
    <w:rsid w:val="009B3DC5"/>
    <w:rsid w:val="009B5F53"/>
    <w:rsid w:val="009C2F35"/>
    <w:rsid w:val="009D443E"/>
    <w:rsid w:val="009F3DE7"/>
    <w:rsid w:val="009F67D8"/>
    <w:rsid w:val="009F78F5"/>
    <w:rsid w:val="00A060D4"/>
    <w:rsid w:val="00A20078"/>
    <w:rsid w:val="00A24F56"/>
    <w:rsid w:val="00A26671"/>
    <w:rsid w:val="00A27646"/>
    <w:rsid w:val="00A33E1B"/>
    <w:rsid w:val="00A37E78"/>
    <w:rsid w:val="00A419DA"/>
    <w:rsid w:val="00A4214E"/>
    <w:rsid w:val="00A50532"/>
    <w:rsid w:val="00A71FBC"/>
    <w:rsid w:val="00A77642"/>
    <w:rsid w:val="00A917E8"/>
    <w:rsid w:val="00A93E85"/>
    <w:rsid w:val="00A9504C"/>
    <w:rsid w:val="00A974B7"/>
    <w:rsid w:val="00AB01EB"/>
    <w:rsid w:val="00AB4105"/>
    <w:rsid w:val="00AD6057"/>
    <w:rsid w:val="00AE0F7E"/>
    <w:rsid w:val="00AE662A"/>
    <w:rsid w:val="00B07663"/>
    <w:rsid w:val="00B11063"/>
    <w:rsid w:val="00B16458"/>
    <w:rsid w:val="00B17AAC"/>
    <w:rsid w:val="00B22EC0"/>
    <w:rsid w:val="00B251E6"/>
    <w:rsid w:val="00B45827"/>
    <w:rsid w:val="00B503B3"/>
    <w:rsid w:val="00B521A2"/>
    <w:rsid w:val="00B54A26"/>
    <w:rsid w:val="00B55BD4"/>
    <w:rsid w:val="00B57F13"/>
    <w:rsid w:val="00B72AD8"/>
    <w:rsid w:val="00B80CB6"/>
    <w:rsid w:val="00B82B80"/>
    <w:rsid w:val="00BC24CA"/>
    <w:rsid w:val="00BC2A3E"/>
    <w:rsid w:val="00BD7014"/>
    <w:rsid w:val="00BE6B05"/>
    <w:rsid w:val="00BE781B"/>
    <w:rsid w:val="00C21355"/>
    <w:rsid w:val="00C23514"/>
    <w:rsid w:val="00C31F40"/>
    <w:rsid w:val="00C36375"/>
    <w:rsid w:val="00C45A47"/>
    <w:rsid w:val="00C55692"/>
    <w:rsid w:val="00C56040"/>
    <w:rsid w:val="00C760DF"/>
    <w:rsid w:val="00C768F5"/>
    <w:rsid w:val="00C84C1F"/>
    <w:rsid w:val="00CB37C9"/>
    <w:rsid w:val="00CF4E6F"/>
    <w:rsid w:val="00D16451"/>
    <w:rsid w:val="00D1773C"/>
    <w:rsid w:val="00D2181A"/>
    <w:rsid w:val="00D2321C"/>
    <w:rsid w:val="00D23B30"/>
    <w:rsid w:val="00D434E0"/>
    <w:rsid w:val="00D62D32"/>
    <w:rsid w:val="00DA7A99"/>
    <w:rsid w:val="00DB28E4"/>
    <w:rsid w:val="00DB5CF3"/>
    <w:rsid w:val="00DB7AA0"/>
    <w:rsid w:val="00DC3A1F"/>
    <w:rsid w:val="00DD412C"/>
    <w:rsid w:val="00DD4C9F"/>
    <w:rsid w:val="00DD742C"/>
    <w:rsid w:val="00E03951"/>
    <w:rsid w:val="00E1102C"/>
    <w:rsid w:val="00E1149D"/>
    <w:rsid w:val="00E22958"/>
    <w:rsid w:val="00E25F34"/>
    <w:rsid w:val="00E42637"/>
    <w:rsid w:val="00E45259"/>
    <w:rsid w:val="00E57CD3"/>
    <w:rsid w:val="00E6295F"/>
    <w:rsid w:val="00E84386"/>
    <w:rsid w:val="00E87E42"/>
    <w:rsid w:val="00EA5287"/>
    <w:rsid w:val="00EB7FF5"/>
    <w:rsid w:val="00EC09FE"/>
    <w:rsid w:val="00ED71F3"/>
    <w:rsid w:val="00EE303A"/>
    <w:rsid w:val="00EE33AC"/>
    <w:rsid w:val="00EE3EB4"/>
    <w:rsid w:val="00EE5FA9"/>
    <w:rsid w:val="00EF0AFD"/>
    <w:rsid w:val="00EF6423"/>
    <w:rsid w:val="00EF7501"/>
    <w:rsid w:val="00F2006E"/>
    <w:rsid w:val="00F23B5A"/>
    <w:rsid w:val="00F25438"/>
    <w:rsid w:val="00F35BBB"/>
    <w:rsid w:val="00F40A87"/>
    <w:rsid w:val="00F436C4"/>
    <w:rsid w:val="00F57601"/>
    <w:rsid w:val="00F57CEE"/>
    <w:rsid w:val="00F64072"/>
    <w:rsid w:val="00F65532"/>
    <w:rsid w:val="00F6564A"/>
    <w:rsid w:val="00F7061C"/>
    <w:rsid w:val="00F74E34"/>
    <w:rsid w:val="00F82631"/>
    <w:rsid w:val="00F85CE3"/>
    <w:rsid w:val="00FA2294"/>
    <w:rsid w:val="00FA4AAE"/>
    <w:rsid w:val="00FB73C8"/>
    <w:rsid w:val="00FD73CB"/>
    <w:rsid w:val="00FE16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1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B521A2"/>
    <w:pPr>
      <w:ind w:firstLineChars="200" w:firstLine="420"/>
    </w:pPr>
    <w:rPr>
      <w:rFonts w:ascii="Cambria" w:hAnsi="Cambria" w:cs="Cambria"/>
      <w:sz w:val="24"/>
    </w:rPr>
  </w:style>
  <w:style w:type="paragraph" w:styleId="a3">
    <w:name w:val="header"/>
    <w:basedOn w:val="a"/>
    <w:link w:val="Char"/>
    <w:uiPriority w:val="99"/>
    <w:unhideWhenUsed/>
    <w:rsid w:val="00F826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2631"/>
    <w:rPr>
      <w:rFonts w:ascii="Times New Roman" w:eastAsia="宋体" w:hAnsi="Times New Roman" w:cs="Times New Roman"/>
      <w:sz w:val="18"/>
      <w:szCs w:val="18"/>
    </w:rPr>
  </w:style>
  <w:style w:type="paragraph" w:styleId="a4">
    <w:name w:val="footer"/>
    <w:basedOn w:val="a"/>
    <w:link w:val="Char0"/>
    <w:uiPriority w:val="99"/>
    <w:unhideWhenUsed/>
    <w:rsid w:val="00F82631"/>
    <w:pPr>
      <w:tabs>
        <w:tab w:val="center" w:pos="4153"/>
        <w:tab w:val="right" w:pos="8306"/>
      </w:tabs>
      <w:snapToGrid w:val="0"/>
      <w:jc w:val="left"/>
    </w:pPr>
    <w:rPr>
      <w:sz w:val="18"/>
      <w:szCs w:val="18"/>
    </w:rPr>
  </w:style>
  <w:style w:type="character" w:customStyle="1" w:styleId="Char0">
    <w:name w:val="页脚 Char"/>
    <w:basedOn w:val="a0"/>
    <w:link w:val="a4"/>
    <w:uiPriority w:val="99"/>
    <w:rsid w:val="00F82631"/>
    <w:rPr>
      <w:rFonts w:ascii="Times New Roman" w:eastAsia="宋体" w:hAnsi="Times New Roman" w:cs="Times New Roman"/>
      <w:sz w:val="18"/>
      <w:szCs w:val="18"/>
    </w:rPr>
  </w:style>
  <w:style w:type="paragraph" w:styleId="a5">
    <w:name w:val="List Paragraph"/>
    <w:basedOn w:val="a"/>
    <w:uiPriority w:val="34"/>
    <w:qFormat/>
    <w:rsid w:val="00F82631"/>
    <w:pPr>
      <w:ind w:firstLineChars="200" w:firstLine="420"/>
    </w:pPr>
  </w:style>
  <w:style w:type="paragraph" w:styleId="a6">
    <w:name w:val="Balloon Text"/>
    <w:basedOn w:val="a"/>
    <w:link w:val="Char1"/>
    <w:uiPriority w:val="99"/>
    <w:semiHidden/>
    <w:unhideWhenUsed/>
    <w:rsid w:val="00F436C4"/>
    <w:rPr>
      <w:sz w:val="18"/>
      <w:szCs w:val="18"/>
    </w:rPr>
  </w:style>
  <w:style w:type="character" w:customStyle="1" w:styleId="Char1">
    <w:name w:val="批注框文本 Char"/>
    <w:basedOn w:val="a0"/>
    <w:link w:val="a6"/>
    <w:uiPriority w:val="99"/>
    <w:semiHidden/>
    <w:rsid w:val="00F436C4"/>
    <w:rPr>
      <w:rFonts w:ascii="Times New Roman" w:eastAsia="宋体" w:hAnsi="Times New Roman" w:cs="Times New Roman"/>
      <w:sz w:val="18"/>
      <w:szCs w:val="18"/>
    </w:rPr>
  </w:style>
  <w:style w:type="paragraph" w:styleId="a7">
    <w:name w:val="Normal (Web)"/>
    <w:basedOn w:val="a"/>
    <w:uiPriority w:val="99"/>
    <w:semiHidden/>
    <w:unhideWhenUsed/>
    <w:rsid w:val="009B350C"/>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6455A1"/>
    <w:rPr>
      <w:rFonts w:ascii="Tahoma" w:hAnsi="Tahoma"/>
      <w:sz w:val="24"/>
      <w:szCs w:val="20"/>
    </w:rPr>
  </w:style>
  <w:style w:type="character" w:styleId="a8">
    <w:name w:val="Hyperlink"/>
    <w:basedOn w:val="a0"/>
    <w:uiPriority w:val="99"/>
    <w:unhideWhenUsed/>
    <w:rsid w:val="00B55BD4"/>
    <w:rPr>
      <w:color w:val="0000FF"/>
      <w:u w:val="single"/>
    </w:rPr>
  </w:style>
  <w:style w:type="character" w:styleId="a9">
    <w:name w:val="page number"/>
    <w:basedOn w:val="a0"/>
    <w:uiPriority w:val="99"/>
    <w:rsid w:val="00EE3EB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1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B521A2"/>
    <w:pPr>
      <w:ind w:firstLineChars="200" w:firstLine="420"/>
    </w:pPr>
    <w:rPr>
      <w:rFonts w:ascii="Cambria" w:hAnsi="Cambria" w:cs="Cambria"/>
      <w:sz w:val="24"/>
    </w:rPr>
  </w:style>
  <w:style w:type="paragraph" w:styleId="a3">
    <w:name w:val="header"/>
    <w:basedOn w:val="a"/>
    <w:link w:val="Char"/>
    <w:uiPriority w:val="99"/>
    <w:unhideWhenUsed/>
    <w:rsid w:val="00F826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2631"/>
    <w:rPr>
      <w:rFonts w:ascii="Times New Roman" w:eastAsia="宋体" w:hAnsi="Times New Roman" w:cs="Times New Roman"/>
      <w:sz w:val="18"/>
      <w:szCs w:val="18"/>
    </w:rPr>
  </w:style>
  <w:style w:type="paragraph" w:styleId="a4">
    <w:name w:val="footer"/>
    <w:basedOn w:val="a"/>
    <w:link w:val="Char0"/>
    <w:uiPriority w:val="99"/>
    <w:unhideWhenUsed/>
    <w:rsid w:val="00F82631"/>
    <w:pPr>
      <w:tabs>
        <w:tab w:val="center" w:pos="4153"/>
        <w:tab w:val="right" w:pos="8306"/>
      </w:tabs>
      <w:snapToGrid w:val="0"/>
      <w:jc w:val="left"/>
    </w:pPr>
    <w:rPr>
      <w:sz w:val="18"/>
      <w:szCs w:val="18"/>
    </w:rPr>
  </w:style>
  <w:style w:type="character" w:customStyle="1" w:styleId="Char0">
    <w:name w:val="页脚 Char"/>
    <w:basedOn w:val="a0"/>
    <w:link w:val="a4"/>
    <w:uiPriority w:val="99"/>
    <w:rsid w:val="00F82631"/>
    <w:rPr>
      <w:rFonts w:ascii="Times New Roman" w:eastAsia="宋体" w:hAnsi="Times New Roman" w:cs="Times New Roman"/>
      <w:sz w:val="18"/>
      <w:szCs w:val="18"/>
    </w:rPr>
  </w:style>
  <w:style w:type="paragraph" w:styleId="a5">
    <w:name w:val="List Paragraph"/>
    <w:basedOn w:val="a"/>
    <w:uiPriority w:val="34"/>
    <w:qFormat/>
    <w:rsid w:val="00F82631"/>
    <w:pPr>
      <w:ind w:firstLineChars="200" w:firstLine="420"/>
    </w:pPr>
  </w:style>
  <w:style w:type="paragraph" w:styleId="a6">
    <w:name w:val="Balloon Text"/>
    <w:basedOn w:val="a"/>
    <w:link w:val="Char1"/>
    <w:uiPriority w:val="99"/>
    <w:semiHidden/>
    <w:unhideWhenUsed/>
    <w:rsid w:val="00F436C4"/>
    <w:rPr>
      <w:sz w:val="18"/>
      <w:szCs w:val="18"/>
    </w:rPr>
  </w:style>
  <w:style w:type="character" w:customStyle="1" w:styleId="Char1">
    <w:name w:val="批注框文本 Char"/>
    <w:basedOn w:val="a0"/>
    <w:link w:val="a6"/>
    <w:uiPriority w:val="99"/>
    <w:semiHidden/>
    <w:rsid w:val="00F436C4"/>
    <w:rPr>
      <w:rFonts w:ascii="Times New Roman" w:eastAsia="宋体" w:hAnsi="Times New Roman" w:cs="Times New Roman"/>
      <w:sz w:val="18"/>
      <w:szCs w:val="18"/>
    </w:rPr>
  </w:style>
  <w:style w:type="paragraph" w:styleId="a7">
    <w:name w:val="Normal (Web)"/>
    <w:basedOn w:val="a"/>
    <w:uiPriority w:val="99"/>
    <w:semiHidden/>
    <w:unhideWhenUsed/>
    <w:rsid w:val="009B350C"/>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6455A1"/>
    <w:rPr>
      <w:rFonts w:ascii="Tahoma" w:hAnsi="Tahoma"/>
      <w:sz w:val="24"/>
      <w:szCs w:val="20"/>
    </w:rPr>
  </w:style>
  <w:style w:type="character" w:styleId="a8">
    <w:name w:val="Hyperlink"/>
    <w:basedOn w:val="a0"/>
    <w:uiPriority w:val="99"/>
    <w:unhideWhenUsed/>
    <w:rsid w:val="00B55BD4"/>
    <w:rPr>
      <w:color w:val="0000FF"/>
      <w:u w:val="single"/>
    </w:rPr>
  </w:style>
  <w:style w:type="character" w:styleId="a9">
    <w:name w:val="page number"/>
    <w:basedOn w:val="a0"/>
    <w:uiPriority w:val="99"/>
    <w:rsid w:val="00EE3E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82206">
      <w:bodyDiv w:val="1"/>
      <w:marLeft w:val="0"/>
      <w:marRight w:val="0"/>
      <w:marTop w:val="0"/>
      <w:marBottom w:val="0"/>
      <w:divBdr>
        <w:top w:val="none" w:sz="0" w:space="0" w:color="auto"/>
        <w:left w:val="none" w:sz="0" w:space="0" w:color="auto"/>
        <w:bottom w:val="none" w:sz="0" w:space="0" w:color="auto"/>
        <w:right w:val="none" w:sz="0" w:space="0" w:color="auto"/>
      </w:divBdr>
      <w:divsChild>
        <w:div w:id="374044081">
          <w:marLeft w:val="576"/>
          <w:marRight w:val="0"/>
          <w:marTop w:val="240"/>
          <w:marBottom w:val="0"/>
          <w:divBdr>
            <w:top w:val="none" w:sz="0" w:space="0" w:color="auto"/>
            <w:left w:val="none" w:sz="0" w:space="0" w:color="auto"/>
            <w:bottom w:val="none" w:sz="0" w:space="0" w:color="auto"/>
            <w:right w:val="none" w:sz="0" w:space="0" w:color="auto"/>
          </w:divBdr>
        </w:div>
        <w:div w:id="1047948698">
          <w:marLeft w:val="576"/>
          <w:marRight w:val="0"/>
          <w:marTop w:val="240"/>
          <w:marBottom w:val="0"/>
          <w:divBdr>
            <w:top w:val="none" w:sz="0" w:space="0" w:color="auto"/>
            <w:left w:val="none" w:sz="0" w:space="0" w:color="auto"/>
            <w:bottom w:val="none" w:sz="0" w:space="0" w:color="auto"/>
            <w:right w:val="none" w:sz="0" w:space="0" w:color="auto"/>
          </w:divBdr>
        </w:div>
        <w:div w:id="1137142100">
          <w:marLeft w:val="576"/>
          <w:marRight w:val="0"/>
          <w:marTop w:val="240"/>
          <w:marBottom w:val="0"/>
          <w:divBdr>
            <w:top w:val="none" w:sz="0" w:space="0" w:color="auto"/>
            <w:left w:val="none" w:sz="0" w:space="0" w:color="auto"/>
            <w:bottom w:val="none" w:sz="0" w:space="0" w:color="auto"/>
            <w:right w:val="none" w:sz="0" w:space="0" w:color="auto"/>
          </w:divBdr>
        </w:div>
        <w:div w:id="1870217388">
          <w:marLeft w:val="576"/>
          <w:marRight w:val="0"/>
          <w:marTop w:val="240"/>
          <w:marBottom w:val="0"/>
          <w:divBdr>
            <w:top w:val="none" w:sz="0" w:space="0" w:color="auto"/>
            <w:left w:val="none" w:sz="0" w:space="0" w:color="auto"/>
            <w:bottom w:val="none" w:sz="0" w:space="0" w:color="auto"/>
            <w:right w:val="none" w:sz="0" w:space="0" w:color="auto"/>
          </w:divBdr>
        </w:div>
        <w:div w:id="306672393">
          <w:marLeft w:val="576"/>
          <w:marRight w:val="0"/>
          <w:marTop w:val="240"/>
          <w:marBottom w:val="0"/>
          <w:divBdr>
            <w:top w:val="none" w:sz="0" w:space="0" w:color="auto"/>
            <w:left w:val="none" w:sz="0" w:space="0" w:color="auto"/>
            <w:bottom w:val="none" w:sz="0" w:space="0" w:color="auto"/>
            <w:right w:val="none" w:sz="0" w:space="0" w:color="auto"/>
          </w:divBdr>
        </w:div>
        <w:div w:id="1125391858">
          <w:marLeft w:val="576"/>
          <w:marRight w:val="0"/>
          <w:marTop w:val="240"/>
          <w:marBottom w:val="0"/>
          <w:divBdr>
            <w:top w:val="none" w:sz="0" w:space="0" w:color="auto"/>
            <w:left w:val="none" w:sz="0" w:space="0" w:color="auto"/>
            <w:bottom w:val="none" w:sz="0" w:space="0" w:color="auto"/>
            <w:right w:val="none" w:sz="0" w:space="0" w:color="auto"/>
          </w:divBdr>
        </w:div>
        <w:div w:id="1279918633">
          <w:marLeft w:val="576"/>
          <w:marRight w:val="0"/>
          <w:marTop w:val="240"/>
          <w:marBottom w:val="0"/>
          <w:divBdr>
            <w:top w:val="none" w:sz="0" w:space="0" w:color="auto"/>
            <w:left w:val="none" w:sz="0" w:space="0" w:color="auto"/>
            <w:bottom w:val="none" w:sz="0" w:space="0" w:color="auto"/>
            <w:right w:val="none" w:sz="0" w:space="0" w:color="auto"/>
          </w:divBdr>
        </w:div>
      </w:divsChild>
    </w:div>
    <w:div w:id="193955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A1840-2FAA-4F80-8B3A-06094D96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695</Words>
  <Characters>3967</Characters>
  <Application>Microsoft Office Word</Application>
  <DocSecurity>0</DocSecurity>
  <Lines>33</Lines>
  <Paragraphs>9</Paragraphs>
  <ScaleCrop>false</ScaleCrop>
  <Company>dsadad</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xh-wh</cp:lastModifiedBy>
  <cp:revision>22</cp:revision>
  <dcterms:created xsi:type="dcterms:W3CDTF">2019-06-26T02:32:00Z</dcterms:created>
  <dcterms:modified xsi:type="dcterms:W3CDTF">2019-11-12T03:36:00Z</dcterms:modified>
</cp:coreProperties>
</file>